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6D27D">
      <w:pPr>
        <w:spacing w:line="360" w:lineRule="auto"/>
        <w:jc w:val="center"/>
        <w:outlineLvl w:val="0"/>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w:t>采购需求</w:t>
      </w:r>
    </w:p>
    <w:p w14:paraId="139C8BDB">
      <w:pPr>
        <w:pageBreakBefore w:val="0"/>
        <w:kinsoku/>
        <w:overflowPunct/>
        <w:topLinePunct w:val="0"/>
        <w:bidi w:val="0"/>
        <w:spacing w:line="560" w:lineRule="exact"/>
        <w:ind w:firstLine="480" w:firstLineChars="200"/>
        <w:contextualSpacing/>
        <w:textAlignment w:val="auto"/>
        <w:rPr>
          <w:rFonts w:ascii="Times New Roman" w:hAnsi="Times New Roman" w:eastAsia="宋体" w:cs="Times New Roman"/>
          <w:sz w:val="24"/>
        </w:rPr>
      </w:pPr>
    </w:p>
    <w:p w14:paraId="494C9297">
      <w:pPr>
        <w:pageBreakBefore w:val="0"/>
        <w:widowControl w:val="0"/>
        <w:numPr>
          <w:ilvl w:val="0"/>
          <w:numId w:val="1"/>
        </w:numPr>
        <w:kinsoku/>
        <w:overflowPunct/>
        <w:topLinePunct w:val="0"/>
        <w:bidi w:val="0"/>
        <w:spacing w:line="560" w:lineRule="exact"/>
        <w:ind w:left="500" w:firstLine="482" w:firstLineChars="200"/>
        <w:contextualSpacing/>
        <w:jc w:val="both"/>
        <w:textAlignment w:val="auto"/>
        <w:rPr>
          <w:rFonts w:ascii="Times New Roman" w:hAnsi="Times New Roman"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t>采购标的</w:t>
      </w:r>
    </w:p>
    <w:p w14:paraId="46E70365">
      <w:pPr>
        <w:pageBreakBefore w:val="0"/>
        <w:kinsoku/>
        <w:overflowPunct/>
        <w:topLinePunct w:val="0"/>
        <w:bidi w:val="0"/>
        <w:spacing w:line="560" w:lineRule="exact"/>
        <w:ind w:firstLine="480" w:firstLineChars="200"/>
        <w:contextualSpacing/>
        <w:textAlignment w:val="auto"/>
        <w:rPr>
          <w:rFonts w:ascii="Times New Roman" w:hAnsi="Times New Roman" w:eastAsia="宋体" w:cs="Times New Roman"/>
          <w:bCs/>
          <w:sz w:val="24"/>
        </w:rPr>
      </w:pPr>
      <w:r>
        <w:rPr>
          <w:rFonts w:ascii="Times New Roman" w:hAnsi="Times New Roman" w:eastAsia="宋体" w:cs="Times New Roman"/>
          <w:bCs/>
          <w:sz w:val="24"/>
        </w:rPr>
        <w:t>1. 采购标的</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853"/>
        <w:gridCol w:w="1427"/>
        <w:gridCol w:w="1509"/>
        <w:gridCol w:w="1785"/>
      </w:tblGrid>
      <w:tr w14:paraId="09B2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35613702">
            <w:pPr>
              <w:pageBreakBefore w:val="0"/>
              <w:kinsoku/>
              <w:overflowPunct/>
              <w:topLinePunct w:val="0"/>
              <w:bidi w:val="0"/>
              <w:spacing w:line="560" w:lineRule="exact"/>
              <w:ind w:firstLine="482" w:firstLineChars="200"/>
              <w:jc w:val="center"/>
              <w:textAlignment w:val="auto"/>
              <w:rPr>
                <w:rFonts w:ascii="Times New Roman" w:hAnsi="Times New Roman" w:eastAsia="宋体" w:cs="Times New Roman"/>
                <w:b/>
                <w:sz w:val="24"/>
              </w:rPr>
            </w:pPr>
            <w:r>
              <w:rPr>
                <w:rFonts w:hint="eastAsia" w:ascii="Times New Roman" w:hAnsi="Times New Roman" w:eastAsia="宋体" w:cs="Times New Roman"/>
                <w:b/>
                <w:sz w:val="24"/>
              </w:rPr>
              <w:t>序号</w:t>
            </w:r>
          </w:p>
        </w:tc>
        <w:tc>
          <w:tcPr>
            <w:tcW w:w="2853" w:type="dxa"/>
            <w:noWrap w:val="0"/>
            <w:vAlign w:val="center"/>
          </w:tcPr>
          <w:p w14:paraId="6AD88DB8">
            <w:pPr>
              <w:pageBreakBefore w:val="0"/>
              <w:kinsoku/>
              <w:overflowPunct/>
              <w:topLinePunct w:val="0"/>
              <w:bidi w:val="0"/>
              <w:spacing w:line="560" w:lineRule="exact"/>
              <w:ind w:firstLine="482" w:firstLineChars="200"/>
              <w:jc w:val="center"/>
              <w:textAlignment w:val="auto"/>
              <w:rPr>
                <w:rFonts w:ascii="Times New Roman" w:hAnsi="Times New Roman" w:eastAsia="宋体" w:cs="Times New Roman"/>
                <w:b/>
                <w:sz w:val="24"/>
              </w:rPr>
            </w:pPr>
            <w:r>
              <w:rPr>
                <w:rFonts w:hint="eastAsia" w:ascii="Times New Roman" w:hAnsi="Times New Roman" w:eastAsia="宋体" w:cs="Times New Roman"/>
                <w:b/>
                <w:sz w:val="24"/>
              </w:rPr>
              <w:t>服务名称</w:t>
            </w:r>
          </w:p>
        </w:tc>
        <w:tc>
          <w:tcPr>
            <w:tcW w:w="1427" w:type="dxa"/>
            <w:noWrap w:val="0"/>
            <w:vAlign w:val="center"/>
          </w:tcPr>
          <w:p w14:paraId="749BB77F">
            <w:pPr>
              <w:pageBreakBefore w:val="0"/>
              <w:kinsoku/>
              <w:overflowPunct/>
              <w:topLinePunct w:val="0"/>
              <w:bidi w:val="0"/>
              <w:spacing w:line="560" w:lineRule="exact"/>
              <w:ind w:firstLine="482" w:firstLineChars="200"/>
              <w:jc w:val="center"/>
              <w:textAlignment w:val="auto"/>
              <w:rPr>
                <w:rFonts w:ascii="Times New Roman" w:hAnsi="Times New Roman" w:eastAsia="宋体" w:cs="Times New Roman"/>
                <w:b/>
                <w:sz w:val="24"/>
              </w:rPr>
            </w:pPr>
            <w:r>
              <w:rPr>
                <w:rFonts w:hint="eastAsia" w:ascii="Times New Roman" w:hAnsi="Times New Roman" w:eastAsia="宋体" w:cs="Times New Roman"/>
                <w:b/>
                <w:sz w:val="24"/>
              </w:rPr>
              <w:t>数量</w:t>
            </w:r>
          </w:p>
        </w:tc>
        <w:tc>
          <w:tcPr>
            <w:tcW w:w="1509" w:type="dxa"/>
            <w:noWrap w:val="0"/>
            <w:vAlign w:val="center"/>
          </w:tcPr>
          <w:p w14:paraId="7CE1EDCB">
            <w:pPr>
              <w:pageBreakBefore w:val="0"/>
              <w:kinsoku/>
              <w:overflowPunct/>
              <w:topLinePunct w:val="0"/>
              <w:bidi w:val="0"/>
              <w:spacing w:line="560" w:lineRule="exact"/>
              <w:ind w:firstLine="482" w:firstLineChars="200"/>
              <w:jc w:val="center"/>
              <w:textAlignment w:val="auto"/>
              <w:rPr>
                <w:rFonts w:ascii="Times New Roman" w:hAnsi="Times New Roman" w:eastAsia="宋体" w:cs="Times New Roman"/>
                <w:b/>
                <w:sz w:val="24"/>
              </w:rPr>
            </w:pPr>
            <w:r>
              <w:rPr>
                <w:rFonts w:hint="eastAsia" w:ascii="Times New Roman" w:hAnsi="Times New Roman" w:eastAsia="宋体" w:cs="Times New Roman"/>
                <w:b/>
                <w:sz w:val="24"/>
              </w:rPr>
              <w:t>单位</w:t>
            </w:r>
          </w:p>
        </w:tc>
        <w:tc>
          <w:tcPr>
            <w:tcW w:w="1785" w:type="dxa"/>
            <w:noWrap w:val="0"/>
            <w:vAlign w:val="center"/>
          </w:tcPr>
          <w:p w14:paraId="2E3F6151">
            <w:pPr>
              <w:pageBreakBefore w:val="0"/>
              <w:kinsoku/>
              <w:overflowPunct/>
              <w:topLinePunct w:val="0"/>
              <w:bidi w:val="0"/>
              <w:spacing w:line="560" w:lineRule="exact"/>
              <w:ind w:firstLine="482" w:firstLineChars="200"/>
              <w:jc w:val="center"/>
              <w:textAlignment w:val="auto"/>
              <w:rPr>
                <w:rFonts w:ascii="Times New Roman" w:hAnsi="Times New Roman" w:eastAsia="宋体" w:cs="Times New Roman"/>
                <w:b/>
                <w:sz w:val="24"/>
              </w:rPr>
            </w:pPr>
            <w:r>
              <w:rPr>
                <w:rFonts w:hint="eastAsia" w:ascii="Times New Roman" w:hAnsi="Times New Roman" w:eastAsia="宋体" w:cs="Times New Roman"/>
                <w:b/>
                <w:sz w:val="24"/>
              </w:rPr>
              <w:t>备注</w:t>
            </w:r>
          </w:p>
        </w:tc>
      </w:tr>
      <w:tr w14:paraId="195F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15B49166">
            <w:pPr>
              <w:pageBreakBefore w:val="0"/>
              <w:kinsoku/>
              <w:overflowPunct/>
              <w:topLinePunct w:val="0"/>
              <w:bidi w:val="0"/>
              <w:spacing w:line="560" w:lineRule="exact"/>
              <w:ind w:firstLine="480" w:firstLineChars="200"/>
              <w:jc w:val="center"/>
              <w:textAlignment w:val="auto"/>
              <w:rPr>
                <w:rFonts w:ascii="Times New Roman" w:hAnsi="Times New Roman" w:eastAsia="宋体" w:cs="Times New Roman"/>
                <w:sz w:val="24"/>
              </w:rPr>
            </w:pPr>
            <w:r>
              <w:rPr>
                <w:rFonts w:hint="eastAsia" w:ascii="Times New Roman" w:hAnsi="Times New Roman" w:eastAsia="宋体" w:cs="Times New Roman"/>
                <w:sz w:val="24"/>
              </w:rPr>
              <w:t>1</w:t>
            </w:r>
          </w:p>
        </w:tc>
        <w:tc>
          <w:tcPr>
            <w:tcW w:w="2853" w:type="dxa"/>
            <w:noWrap w:val="0"/>
            <w:vAlign w:val="top"/>
          </w:tcPr>
          <w:p w14:paraId="00B5CD1E">
            <w:pPr>
              <w:pageBreakBefore w:val="0"/>
              <w:kinsoku/>
              <w:overflowPunct/>
              <w:topLinePunct w:val="0"/>
              <w:bidi w:val="0"/>
              <w:spacing w:line="560" w:lineRule="exact"/>
              <w:ind w:firstLine="420" w:firstLineChars="200"/>
              <w:textAlignment w:val="auto"/>
              <w:rPr>
                <w:rFonts w:hint="eastAsia" w:ascii="Times New Roman" w:hAnsi="Times New Roman" w:eastAsia="宋体" w:cs="Times New Roman"/>
                <w:sz w:val="24"/>
              </w:rPr>
            </w:pPr>
            <w:r>
              <w:rPr>
                <w:rFonts w:hint="eastAsia" w:ascii="宋体" w:hAnsi="宋体" w:eastAsia="宋体" w:cs="仿宋"/>
                <w:szCs w:val="21"/>
              </w:rPr>
              <w:t>北京市大数据中心2026年灾备园区物业管理采购项目</w:t>
            </w:r>
          </w:p>
        </w:tc>
        <w:tc>
          <w:tcPr>
            <w:tcW w:w="1427" w:type="dxa"/>
            <w:noWrap w:val="0"/>
            <w:vAlign w:val="top"/>
          </w:tcPr>
          <w:p w14:paraId="2506CB30">
            <w:pPr>
              <w:pageBreakBefore w:val="0"/>
              <w:kinsoku/>
              <w:overflowPunct/>
              <w:topLinePunct w:val="0"/>
              <w:bidi w:val="0"/>
              <w:spacing w:line="560" w:lineRule="exact"/>
              <w:ind w:firstLine="480" w:firstLineChars="200"/>
              <w:jc w:val="center"/>
              <w:textAlignment w:val="auto"/>
              <w:rPr>
                <w:rFonts w:hint="eastAsia" w:ascii="Times New Roman" w:hAnsi="Times New Roman" w:eastAsia="宋体" w:cs="Times New Roman"/>
                <w:sz w:val="24"/>
              </w:rPr>
            </w:pPr>
            <w:r>
              <w:rPr>
                <w:rFonts w:hint="eastAsia" w:ascii="Times New Roman" w:hAnsi="Times New Roman" w:eastAsia="宋体" w:cs="Times New Roman"/>
                <w:sz w:val="24"/>
              </w:rPr>
              <w:t>1</w:t>
            </w:r>
          </w:p>
        </w:tc>
        <w:tc>
          <w:tcPr>
            <w:tcW w:w="1509" w:type="dxa"/>
            <w:noWrap w:val="0"/>
            <w:vAlign w:val="top"/>
          </w:tcPr>
          <w:p w14:paraId="2F7E7B2E">
            <w:pPr>
              <w:pageBreakBefore w:val="0"/>
              <w:kinsoku/>
              <w:overflowPunct/>
              <w:topLinePunct w:val="0"/>
              <w:bidi w:val="0"/>
              <w:spacing w:line="560" w:lineRule="exact"/>
              <w:ind w:firstLine="480" w:firstLineChars="200"/>
              <w:jc w:val="center"/>
              <w:textAlignment w:val="auto"/>
              <w:rPr>
                <w:rFonts w:hint="eastAsia" w:ascii="Times New Roman" w:hAnsi="Times New Roman" w:eastAsia="宋体" w:cs="Times New Roman"/>
                <w:sz w:val="24"/>
              </w:rPr>
            </w:pPr>
            <w:r>
              <w:rPr>
                <w:rFonts w:hint="eastAsia" w:ascii="Times New Roman" w:hAnsi="Times New Roman" w:eastAsia="宋体" w:cs="Times New Roman"/>
                <w:sz w:val="24"/>
              </w:rPr>
              <w:t>项</w:t>
            </w:r>
          </w:p>
        </w:tc>
        <w:tc>
          <w:tcPr>
            <w:tcW w:w="1785" w:type="dxa"/>
            <w:noWrap w:val="0"/>
            <w:vAlign w:val="top"/>
          </w:tcPr>
          <w:p w14:paraId="2741407C">
            <w:pPr>
              <w:pageBreakBefore w:val="0"/>
              <w:kinsoku/>
              <w:overflowPunct/>
              <w:topLinePunct w:val="0"/>
              <w:bidi w:val="0"/>
              <w:spacing w:line="560" w:lineRule="exact"/>
              <w:ind w:firstLine="480" w:firstLineChars="200"/>
              <w:textAlignment w:val="auto"/>
              <w:rPr>
                <w:rFonts w:ascii="Times New Roman" w:hAnsi="Times New Roman" w:eastAsia="宋体" w:cs="Times New Roman"/>
                <w:sz w:val="24"/>
              </w:rPr>
            </w:pPr>
          </w:p>
        </w:tc>
      </w:tr>
    </w:tbl>
    <w:p w14:paraId="3918EB56">
      <w:pPr>
        <w:pageBreakBefore w:val="0"/>
        <w:kinsoku/>
        <w:overflowPunct/>
        <w:topLinePunct w:val="0"/>
        <w:bidi w:val="0"/>
        <w:spacing w:line="560" w:lineRule="exact"/>
        <w:ind w:firstLine="480" w:firstLineChars="200"/>
        <w:contextualSpacing/>
        <w:textAlignment w:val="auto"/>
        <w:rPr>
          <w:rFonts w:ascii="Times New Roman" w:hAnsi="Times New Roman" w:eastAsia="宋体" w:cs="Times New Roman"/>
          <w:bCs/>
          <w:sz w:val="24"/>
        </w:rPr>
      </w:pPr>
    </w:p>
    <w:p w14:paraId="6D49BB2C">
      <w:pPr>
        <w:pageBreakBefore w:val="0"/>
        <w:kinsoku/>
        <w:overflowPunct/>
        <w:topLinePunct w:val="0"/>
        <w:bidi w:val="0"/>
        <w:spacing w:line="560" w:lineRule="exact"/>
        <w:ind w:firstLine="480" w:firstLineChars="200"/>
        <w:contextualSpacing/>
        <w:textAlignment w:val="auto"/>
        <w:rPr>
          <w:rFonts w:ascii="Times New Roman" w:hAnsi="Times New Roman" w:eastAsia="宋体" w:cs="Times New Roman"/>
          <w:bCs/>
          <w:sz w:val="24"/>
        </w:rPr>
      </w:pPr>
      <w:r>
        <w:rPr>
          <w:rFonts w:ascii="Times New Roman" w:hAnsi="Times New Roman" w:eastAsia="宋体" w:cs="Times New Roman"/>
          <w:bCs/>
          <w:sz w:val="24"/>
        </w:rPr>
        <w:t>2. 项目背景/项目概述</w:t>
      </w:r>
    </w:p>
    <w:p w14:paraId="45F8BDB3">
      <w:pPr>
        <w:pageBreakBefore w:val="0"/>
        <w:widowControl w:val="0"/>
        <w:kinsoku/>
        <w:overflowPunct/>
        <w:topLinePunct w:val="0"/>
        <w:bidi w:val="0"/>
        <w:spacing w:line="560" w:lineRule="exact"/>
        <w:ind w:firstLine="480" w:firstLineChars="200"/>
        <w:contextualSpacing/>
        <w:jc w:val="both"/>
        <w:textAlignment w:val="auto"/>
        <w:rPr>
          <w:rFonts w:ascii="Times New Roman" w:hAnsi="Times New Roman" w:eastAsia="宋体" w:cs="Times New Roman"/>
          <w:b/>
          <w:kern w:val="2"/>
          <w:sz w:val="24"/>
          <w:szCs w:val="24"/>
          <w:lang w:val="en-US" w:eastAsia="zh-CN" w:bidi="ar-SA"/>
        </w:rPr>
      </w:pPr>
      <w:r>
        <w:rPr>
          <w:rFonts w:hint="eastAsia" w:ascii="宋体" w:hAnsi="宋体" w:eastAsia="宋体" w:cs="宋体"/>
          <w:kern w:val="2"/>
          <w:sz w:val="24"/>
          <w:szCs w:val="24"/>
          <w:lang w:val="en-US" w:eastAsia="zh-CN" w:bidi="ar-SA"/>
        </w:rPr>
        <w:t>北京市大数据中心灾备园区（以下简称“灾备园区”），是本市重要信息安全基础设施之一，位于密云区，距北京城区70公里，目前为全市政务信息系统提供相关容灾备份服务。灾备园区内主要包括三栋楼及绿化区域等，建筑面积约9200㎡。</w:t>
      </w:r>
    </w:p>
    <w:p w14:paraId="5E0CFCDA">
      <w:pPr>
        <w:pageBreakBefore w:val="0"/>
        <w:kinsoku/>
        <w:overflowPunct/>
        <w:topLinePunct w:val="0"/>
        <w:bidi w:val="0"/>
        <w:spacing w:line="560" w:lineRule="exact"/>
        <w:ind w:firstLine="482" w:firstLineChars="200"/>
        <w:contextualSpacing/>
        <w:textAlignment w:val="auto"/>
        <w:rPr>
          <w:rFonts w:ascii="Times New Roman" w:hAnsi="Times New Roman" w:eastAsia="宋体" w:cs="Times New Roman"/>
          <w:b/>
          <w:sz w:val="24"/>
        </w:rPr>
      </w:pPr>
    </w:p>
    <w:p w14:paraId="38A55E8C">
      <w:pPr>
        <w:pageBreakBefore w:val="0"/>
        <w:widowControl w:val="0"/>
        <w:numPr>
          <w:ilvl w:val="0"/>
          <w:numId w:val="1"/>
        </w:numPr>
        <w:kinsoku/>
        <w:overflowPunct/>
        <w:topLinePunct w:val="0"/>
        <w:bidi w:val="0"/>
        <w:spacing w:line="560" w:lineRule="exact"/>
        <w:ind w:left="500" w:firstLine="482" w:firstLineChars="200"/>
        <w:contextualSpacing/>
        <w:jc w:val="both"/>
        <w:textAlignment w:val="auto"/>
        <w:rPr>
          <w:rFonts w:ascii="Times New Roman" w:hAnsi="Times New Roman"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t>商务要求</w:t>
      </w:r>
    </w:p>
    <w:p w14:paraId="362E7AEF">
      <w:pPr>
        <w:pageBreakBefore w:val="0"/>
        <w:kinsoku/>
        <w:overflowPunct/>
        <w:topLinePunct w:val="0"/>
        <w:bidi w:val="0"/>
        <w:spacing w:line="560" w:lineRule="exact"/>
        <w:ind w:firstLine="480" w:firstLineChars="200"/>
        <w:contextualSpacing/>
        <w:textAlignment w:val="auto"/>
        <w:rPr>
          <w:rFonts w:ascii="Times New Roman" w:hAnsi="Times New Roman" w:eastAsia="宋体" w:cs="Times New Roman"/>
          <w:i/>
          <w:sz w:val="24"/>
        </w:rPr>
      </w:pPr>
      <w:r>
        <w:rPr>
          <w:rFonts w:ascii="Times New Roman" w:hAnsi="Times New Roman" w:eastAsia="宋体" w:cs="Times New Roman"/>
          <w:sz w:val="24"/>
        </w:rPr>
        <w:t>1. 实施的时间和地点</w:t>
      </w:r>
    </w:p>
    <w:p w14:paraId="3299C7D0">
      <w:pPr>
        <w:pageBreakBefore w:val="0"/>
        <w:kinsoku/>
        <w:overflowPunct/>
        <w:topLinePunct w:val="0"/>
        <w:bidi w:val="0"/>
        <w:spacing w:line="560"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服务时间：自合同签订之日起1年，服务地点：北京市密云区</w:t>
      </w:r>
    </w:p>
    <w:p w14:paraId="4A1980BF">
      <w:pPr>
        <w:pageBreakBefore w:val="0"/>
        <w:kinsoku/>
        <w:overflowPunct/>
        <w:topLinePunct w:val="0"/>
        <w:bidi w:val="0"/>
        <w:spacing w:line="560" w:lineRule="exact"/>
        <w:ind w:firstLine="480" w:firstLineChars="200"/>
        <w:contextualSpacing/>
        <w:textAlignment w:val="auto"/>
        <w:rPr>
          <w:rFonts w:ascii="Times New Roman" w:hAnsi="Times New Roman" w:eastAsia="宋体" w:cs="Times New Roman"/>
          <w:sz w:val="24"/>
        </w:rPr>
      </w:pPr>
      <w:r>
        <w:rPr>
          <w:rFonts w:ascii="Times New Roman" w:hAnsi="Times New Roman" w:eastAsia="宋体" w:cs="Times New Roman"/>
          <w:sz w:val="24"/>
        </w:rPr>
        <w:t>2. 付款进度和方式</w:t>
      </w:r>
    </w:p>
    <w:p w14:paraId="3A700AA4">
      <w:pPr>
        <w:pageBreakBefore w:val="0"/>
        <w:kinsoku/>
        <w:overflowPunct/>
        <w:topLinePunct w:val="0"/>
        <w:bidi w:val="0"/>
        <w:spacing w:line="560" w:lineRule="exact"/>
        <w:ind w:firstLine="480" w:firstLineChars="200"/>
        <w:contextualSpacing/>
        <w:textAlignment w:val="auto"/>
        <w:rPr>
          <w:rFonts w:hint="eastAsia" w:ascii="Times New Roman" w:hAnsi="Times New Roman" w:eastAsia="宋体" w:cs="Times New Roman"/>
          <w:bCs/>
          <w:sz w:val="24"/>
        </w:rPr>
      </w:pPr>
      <w:r>
        <w:rPr>
          <w:rFonts w:hint="eastAsia" w:ascii="Times New Roman" w:hAnsi="Times New Roman" w:eastAsia="宋体" w:cs="Times New Roman"/>
          <w:bCs/>
          <w:sz w:val="24"/>
        </w:rPr>
        <w:t>本合同签署后，采购人自收到中标人提供的符合采购人要求的发票且财政资金到达</w:t>
      </w:r>
      <w:r>
        <w:rPr>
          <w:rFonts w:hint="eastAsia" w:ascii="Times New Roman" w:hAnsi="Times New Roman" w:eastAsia="宋体" w:cs="Times New Roman"/>
          <w:bCs/>
          <w:sz w:val="24"/>
          <w:lang w:val="en-US" w:eastAsia="zh-CN"/>
        </w:rPr>
        <w:t>采购人</w:t>
      </w:r>
      <w:r>
        <w:rPr>
          <w:rFonts w:hint="eastAsia" w:ascii="Times New Roman" w:hAnsi="Times New Roman" w:eastAsia="宋体" w:cs="Times New Roman"/>
          <w:bCs/>
          <w:sz w:val="24"/>
        </w:rPr>
        <w:t>零余额账户并可实际使用之日起10个工作日内，向中标人支付服务费的70%作为首款（最终以财政批复数为准</w:t>
      </w:r>
      <w:r>
        <w:rPr>
          <w:rFonts w:hint="eastAsia" w:ascii="Times New Roman" w:hAnsi="Times New Roman" w:eastAsia="宋体" w:cs="Times New Roman"/>
          <w:bCs/>
          <w:sz w:val="24"/>
          <w:lang w:eastAsia="zh-CN"/>
        </w:rPr>
        <w:t>）</w:t>
      </w:r>
      <w:r>
        <w:rPr>
          <w:rFonts w:hint="eastAsia" w:ascii="Times New Roman" w:hAnsi="Times New Roman" w:eastAsia="宋体" w:cs="Times New Roman"/>
          <w:bCs/>
          <w:sz w:val="24"/>
        </w:rPr>
        <w:t>；</w:t>
      </w:r>
    </w:p>
    <w:p w14:paraId="3C44E0CA">
      <w:pPr>
        <w:pageBreakBefore w:val="0"/>
        <w:kinsoku/>
        <w:overflowPunct/>
        <w:topLinePunct w:val="0"/>
        <w:bidi w:val="0"/>
        <w:spacing w:line="560" w:lineRule="exact"/>
        <w:ind w:firstLine="480" w:firstLineChars="200"/>
        <w:contextualSpacing/>
        <w:textAlignment w:val="auto"/>
        <w:rPr>
          <w:rFonts w:ascii="Times New Roman" w:hAnsi="Times New Roman" w:eastAsia="宋体" w:cs="Times New Roman"/>
          <w:bCs/>
          <w:sz w:val="24"/>
        </w:rPr>
      </w:pPr>
      <w:r>
        <w:rPr>
          <w:rFonts w:hint="eastAsia" w:ascii="Times New Roman" w:hAnsi="Times New Roman" w:eastAsia="宋体" w:cs="Times New Roman"/>
          <w:bCs/>
          <w:sz w:val="24"/>
        </w:rPr>
        <w:t>中标人提供本合同项下的全部服务并经采购人最终验收合格后，采购人自收到中标人提供的符合采购人要求的发票且财政资金到达采购人零余额账户并可实际使用之日起10个工作日内，采购人向中标人支付剩余服务费。</w:t>
      </w:r>
    </w:p>
    <w:p w14:paraId="3102A2BF">
      <w:pPr>
        <w:pageBreakBefore w:val="0"/>
        <w:kinsoku/>
        <w:overflowPunct/>
        <w:topLinePunct w:val="0"/>
        <w:bidi w:val="0"/>
        <w:spacing w:line="560" w:lineRule="exact"/>
        <w:ind w:firstLine="482" w:firstLineChars="200"/>
        <w:contextualSpacing/>
        <w:textAlignment w:val="auto"/>
        <w:rPr>
          <w:rFonts w:ascii="Times New Roman" w:hAnsi="Times New Roman" w:eastAsia="宋体" w:cs="Times New Roman"/>
          <w:b/>
          <w:i/>
          <w:sz w:val="24"/>
        </w:rPr>
      </w:pPr>
    </w:p>
    <w:p w14:paraId="04FCC0EC">
      <w:pPr>
        <w:pageBreakBefore w:val="0"/>
        <w:widowControl w:val="0"/>
        <w:numPr>
          <w:ilvl w:val="0"/>
          <w:numId w:val="1"/>
        </w:numPr>
        <w:kinsoku/>
        <w:overflowPunct/>
        <w:topLinePunct w:val="0"/>
        <w:bidi w:val="0"/>
        <w:spacing w:line="560" w:lineRule="exact"/>
        <w:ind w:left="500" w:firstLine="482" w:firstLineChars="200"/>
        <w:contextualSpacing/>
        <w:jc w:val="both"/>
        <w:textAlignment w:val="auto"/>
        <w:rPr>
          <w:rFonts w:ascii="Times New Roman" w:hAnsi="Times New Roman"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t>技术要求</w:t>
      </w:r>
    </w:p>
    <w:p w14:paraId="35F28A4F">
      <w:pPr>
        <w:keepNext/>
        <w:keepLines/>
        <w:pageBreakBefore w:val="0"/>
        <w:kinsoku/>
        <w:overflowPunct/>
        <w:topLinePunct w:val="0"/>
        <w:bidi w:val="0"/>
        <w:spacing w:line="560" w:lineRule="exact"/>
        <w:ind w:left="420" w:firstLine="482" w:firstLineChars="200"/>
        <w:textAlignment w:val="auto"/>
        <w:outlineLvl w:val="1"/>
        <w:rPr>
          <w:rFonts w:ascii="宋体" w:hAnsi="宋体" w:eastAsia="宋体" w:cs="Times New Roman"/>
          <w:b/>
          <w:bCs/>
          <w:sz w:val="24"/>
        </w:rPr>
      </w:pPr>
      <w:r>
        <w:rPr>
          <w:rFonts w:hint="eastAsia" w:ascii="宋体" w:hAnsi="宋体" w:eastAsia="宋体" w:cs="Times New Roman"/>
          <w:b/>
          <w:bCs/>
          <w:sz w:val="24"/>
        </w:rPr>
        <w:t>1.物业服务内容</w:t>
      </w:r>
    </w:p>
    <w:p w14:paraId="48932FAB">
      <w:pPr>
        <w:pageBreakBefore w:val="0"/>
        <w:widowControl w:val="0"/>
        <w:kinsoku/>
        <w:overflowPunct/>
        <w:topLinePunct w:val="0"/>
        <w:bidi w:val="0"/>
        <w:spacing w:line="560" w:lineRule="exact"/>
        <w:ind w:left="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（1）负责灾备园区基础维护工作：包括建筑内外基础环境及基础</w:t>
      </w:r>
      <w:r>
        <w:rPr>
          <w:rFonts w:hint="eastAsia" w:ascii="Times New Roman" w:hAnsi="Times New Roman" w:eastAsia="宋体" w:cs="Times New Roman"/>
          <w:color w:val="000000"/>
          <w:kern w:val="2"/>
          <w:sz w:val="24"/>
          <w:szCs w:val="32"/>
          <w:lang w:val="en-US" w:eastAsia="zh-CN" w:bidi="ar-SA"/>
        </w:rPr>
        <w:t>水电</w:t>
      </w:r>
      <w:r>
        <w:rPr>
          <w:rFonts w:hint="eastAsia" w:ascii="宋体" w:hAnsi="宋体" w:eastAsia="宋体" w:cs="Times New Roman"/>
          <w:kern w:val="2"/>
          <w:sz w:val="24"/>
          <w:szCs w:val="24"/>
          <w:lang w:val="en-US" w:eastAsia="zh-CN" w:bidi="ar-SA"/>
        </w:rPr>
        <w:t>的维护管理等工作；</w:t>
      </w:r>
    </w:p>
    <w:p w14:paraId="78A6717C">
      <w:pPr>
        <w:pageBreakBefore w:val="0"/>
        <w:widowControl w:val="0"/>
        <w:kinsoku/>
        <w:overflowPunct/>
        <w:topLinePunct w:val="0"/>
        <w:bidi w:val="0"/>
        <w:spacing w:line="560" w:lineRule="exact"/>
        <w:ind w:left="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（2）负责灾备园区保洁工作：包括办公、生活及相关区域的保洁、消毒、垃圾清理等工作；</w:t>
      </w:r>
    </w:p>
    <w:p w14:paraId="31E33984">
      <w:pPr>
        <w:pageBreakBefore w:val="0"/>
        <w:widowControl w:val="0"/>
        <w:kinsoku/>
        <w:overflowPunct/>
        <w:topLinePunct w:val="0"/>
        <w:bidi w:val="0"/>
        <w:spacing w:line="560" w:lineRule="exact"/>
        <w:ind w:left="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（3）负责灾备园区安保工作：包括治安维护、进出人员及车辆管理等工作；</w:t>
      </w:r>
    </w:p>
    <w:p w14:paraId="5107F9FD">
      <w:pPr>
        <w:pageBreakBefore w:val="0"/>
        <w:widowControl w:val="0"/>
        <w:kinsoku/>
        <w:overflowPunct/>
        <w:topLinePunct w:val="0"/>
        <w:bidi w:val="0"/>
        <w:spacing w:line="560" w:lineRule="exact"/>
        <w:ind w:left="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（4）负责灾备园区绿化工作：包括绿地和绿植的养护管理等工作；</w:t>
      </w:r>
    </w:p>
    <w:p w14:paraId="19247D52">
      <w:pPr>
        <w:pageBreakBefore w:val="0"/>
        <w:widowControl w:val="0"/>
        <w:kinsoku/>
        <w:overflowPunct/>
        <w:topLinePunct w:val="0"/>
        <w:bidi w:val="0"/>
        <w:spacing w:line="560" w:lineRule="exact"/>
        <w:ind w:left="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（5）其它工作：包括物业服务相关档案管理，定期开展物业人员培训，按需配合开展各类应急演练，按需配合开展活动接待及服务保障，协助灾备园区节约能源资源，配合开展项目验收结题等工作。</w:t>
      </w:r>
    </w:p>
    <w:p w14:paraId="1425F6D0">
      <w:pPr>
        <w:keepNext/>
        <w:keepLines/>
        <w:pageBreakBefore w:val="0"/>
        <w:kinsoku/>
        <w:overflowPunct/>
        <w:topLinePunct w:val="0"/>
        <w:bidi w:val="0"/>
        <w:spacing w:line="560" w:lineRule="exact"/>
        <w:ind w:left="420" w:firstLine="482" w:firstLineChars="200"/>
        <w:textAlignment w:val="auto"/>
        <w:outlineLvl w:val="1"/>
        <w:rPr>
          <w:rFonts w:ascii="宋体" w:hAnsi="宋体" w:eastAsia="宋体" w:cs="Times New Roman"/>
          <w:b/>
          <w:bCs/>
          <w:sz w:val="24"/>
        </w:rPr>
      </w:pPr>
      <w:r>
        <w:rPr>
          <w:rFonts w:hint="eastAsia" w:ascii="宋体" w:hAnsi="宋体" w:eastAsia="宋体" w:cs="Times New Roman"/>
          <w:b/>
          <w:bCs/>
          <w:sz w:val="24"/>
        </w:rPr>
        <w:t>2.人员配备要求</w:t>
      </w:r>
    </w:p>
    <w:p w14:paraId="1A6AB80A">
      <w:pPr>
        <w:pageBreakBefore w:val="0"/>
        <w:kinsoku/>
        <w:overflowPunct/>
        <w:topLinePunct w:val="0"/>
        <w:bidi w:val="0"/>
        <w:spacing w:line="5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针对目前灾备园区物业工作需求，应组建1支物业服务团队。</w:t>
      </w:r>
    </w:p>
    <w:p w14:paraId="3FD322DC">
      <w:pPr>
        <w:pageBreakBefore w:val="0"/>
        <w:kinsoku/>
        <w:overflowPunct/>
        <w:topLinePunct w:val="0"/>
        <w:bidi w:val="0"/>
        <w:spacing w:line="5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项目经理岗：1人，相关工作经验不少于3年；按照合同要求对项目人员及合同服务水平进行管理；</w:t>
      </w:r>
    </w:p>
    <w:p w14:paraId="43987B7B">
      <w:pPr>
        <w:pageBreakBefore w:val="0"/>
        <w:kinsoku/>
        <w:overflowPunct/>
        <w:topLinePunct w:val="0"/>
        <w:bidi w:val="0"/>
        <w:spacing w:line="56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物业运维岗：人数不少于3人，须持有效期内的“《中华人民共和国特种作业操作证》（作业类别：电工作业类；操作项目：低压电工作业）”，相关工作经验不少于2年；</w:t>
      </w:r>
    </w:p>
    <w:p w14:paraId="038B0107">
      <w:pPr>
        <w:pageBreakBefore w:val="0"/>
        <w:kinsoku/>
        <w:overflowPunct/>
        <w:topLinePunct w:val="0"/>
        <w:bidi w:val="0"/>
        <w:spacing w:line="5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保洁岗：人数不少于3人，相关工作经验不少于2年；</w:t>
      </w:r>
    </w:p>
    <w:p w14:paraId="3E48954F">
      <w:pPr>
        <w:pageBreakBefore w:val="0"/>
        <w:kinsoku/>
        <w:overflowPunct/>
        <w:topLinePunct w:val="0"/>
        <w:bidi w:val="0"/>
        <w:spacing w:line="56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保安岗：人数不少于5人，保安人员须持有效的“《保安员证》”，提供</w:t>
      </w:r>
      <w:r>
        <w:rPr>
          <w:rFonts w:hint="eastAsia" w:ascii="宋体" w:hAnsi="宋体" w:eastAsia="宋体" w:cs="宋体"/>
          <w:sz w:val="24"/>
          <w:lang w:val="en-US" w:eastAsia="zh-CN"/>
        </w:rPr>
        <w:t>对应保安人员</w:t>
      </w:r>
      <w:r>
        <w:rPr>
          <w:rFonts w:hint="eastAsia" w:ascii="宋体" w:hAnsi="宋体" w:eastAsia="宋体" w:cs="宋体"/>
          <w:sz w:val="24"/>
        </w:rPr>
        <w:t>有效期内的相关健康体检证明</w:t>
      </w:r>
      <w:r>
        <w:rPr>
          <w:rFonts w:hint="eastAsia" w:ascii="宋体" w:hAnsi="宋体" w:eastAsia="宋体" w:cs="宋体"/>
          <w:sz w:val="24"/>
          <w:lang w:eastAsia="zh-CN"/>
        </w:rPr>
        <w:t>，</w:t>
      </w:r>
      <w:r>
        <w:rPr>
          <w:rFonts w:hint="eastAsia" w:ascii="宋体" w:hAnsi="宋体" w:eastAsia="宋体" w:cs="宋体"/>
          <w:sz w:val="24"/>
          <w:lang w:val="en-US" w:eastAsia="zh-CN"/>
        </w:rPr>
        <w:t>并出具投标人为项目提供的对应保安人员近半年任意一个月缴纳社保的证明（加盖投标人公章）</w:t>
      </w:r>
      <w:r>
        <w:rPr>
          <w:rFonts w:hint="eastAsia" w:ascii="宋体" w:hAnsi="宋体" w:eastAsia="宋体" w:cs="宋体"/>
          <w:sz w:val="24"/>
        </w:rPr>
        <w:t>。</w:t>
      </w:r>
    </w:p>
    <w:p w14:paraId="33EDBDD7">
      <w:pPr>
        <w:keepNext/>
        <w:keepLines/>
        <w:pageBreakBefore w:val="0"/>
        <w:widowControl w:val="0"/>
        <w:kinsoku/>
        <w:overflowPunct/>
        <w:topLinePunct w:val="0"/>
        <w:autoSpaceDE w:val="0"/>
        <w:autoSpaceDN w:val="0"/>
        <w:bidi w:val="0"/>
        <w:adjustRightInd w:val="0"/>
        <w:spacing w:before="120" w:line="560" w:lineRule="exact"/>
        <w:ind w:firstLine="480" w:firstLineChars="200"/>
        <w:jc w:val="both"/>
        <w:textAlignment w:val="auto"/>
        <w:outlineLvl w:val="1"/>
        <w:rPr>
          <w:rFonts w:hint="eastAsia" w:ascii="Arial" w:hAnsi="Arial" w:eastAsia="黑体" w:cs="Times New Roman"/>
          <w:b/>
          <w:kern w:val="0"/>
          <w:sz w:val="30"/>
          <w:szCs w:val="20"/>
          <w:lang w:val="en-US" w:eastAsia="zh-CN" w:bidi="ar-SA"/>
        </w:rPr>
      </w:pPr>
      <w:r>
        <w:rPr>
          <w:rFonts w:hint="eastAsia" w:ascii="宋体" w:hAnsi="宋体" w:eastAsia="宋体" w:cs="宋体"/>
          <w:b w:val="0"/>
          <w:kern w:val="2"/>
          <w:sz w:val="24"/>
          <w:szCs w:val="24"/>
          <w:lang w:val="en-US" w:eastAsia="zh-CN" w:bidi="ar-SA"/>
        </w:rPr>
        <w:t>★全职驻场人员在本项目期内不能承担其他项目工作。（提供加盖投标人公章的承诺函，否则按无效投标处理）</w:t>
      </w:r>
    </w:p>
    <w:p w14:paraId="55D2FA14">
      <w:pPr>
        <w:keepNext/>
        <w:keepLines/>
        <w:pageBreakBefore w:val="0"/>
        <w:kinsoku/>
        <w:overflowPunct/>
        <w:topLinePunct w:val="0"/>
        <w:bidi w:val="0"/>
        <w:spacing w:line="560" w:lineRule="exact"/>
        <w:ind w:left="420" w:firstLine="482" w:firstLineChars="200"/>
        <w:textAlignment w:val="auto"/>
        <w:outlineLvl w:val="1"/>
        <w:rPr>
          <w:rFonts w:hint="eastAsia" w:ascii="宋体" w:hAnsi="宋体" w:eastAsia="宋体" w:cs="Times New Roman"/>
          <w:b/>
          <w:bCs/>
          <w:sz w:val="24"/>
        </w:rPr>
      </w:pPr>
      <w:r>
        <w:rPr>
          <w:rFonts w:hint="eastAsia" w:ascii="宋体" w:hAnsi="宋体" w:eastAsia="宋体" w:cs="Times New Roman"/>
          <w:b/>
          <w:bCs/>
          <w:sz w:val="24"/>
        </w:rPr>
        <w:t>3.基础物业服务要求</w:t>
      </w:r>
    </w:p>
    <w:p w14:paraId="2719D922">
      <w:pPr>
        <w:pageBreakBefore w:val="0"/>
        <w:kinsoku/>
        <w:overflowPunct/>
        <w:topLinePunct w:val="0"/>
        <w:bidi w:val="0"/>
        <w:spacing w:line="560" w:lineRule="exact"/>
        <w:ind w:firstLine="482" w:firstLineChars="200"/>
        <w:textAlignment w:val="auto"/>
        <w:rPr>
          <w:rFonts w:ascii="宋体" w:hAnsi="宋体" w:eastAsia="宋体" w:cs="宋体"/>
          <w:b/>
          <w:bCs/>
          <w:sz w:val="24"/>
        </w:rPr>
      </w:pPr>
      <w:r>
        <w:rPr>
          <w:rFonts w:hint="eastAsia" w:ascii="宋体" w:hAnsi="宋体" w:eastAsia="宋体" w:cs="宋体"/>
          <w:b/>
          <w:bCs/>
          <w:sz w:val="24"/>
        </w:rPr>
        <w:t>3.1.物业运维服务要求</w:t>
      </w:r>
    </w:p>
    <w:p w14:paraId="143C81E0">
      <w:pPr>
        <w:pageBreakBefore w:val="0"/>
        <w:kinsoku/>
        <w:overflowPunct/>
        <w:topLinePunct w:val="0"/>
        <w:bidi w:val="0"/>
        <w:spacing w:line="560" w:lineRule="exact"/>
        <w:ind w:firstLine="480" w:firstLineChars="200"/>
        <w:textAlignment w:val="auto"/>
        <w:rPr>
          <w:rFonts w:ascii="宋体" w:hAnsi="宋体" w:eastAsia="宋体" w:cs="宋体"/>
          <w:sz w:val="24"/>
          <w:szCs w:val="32"/>
        </w:rPr>
      </w:pPr>
      <w:r>
        <w:rPr>
          <w:rFonts w:hint="eastAsia" w:ascii="宋体" w:hAnsi="宋体" w:eastAsia="宋体" w:cs="宋体"/>
          <w:sz w:val="24"/>
          <w:szCs w:val="28"/>
        </w:rPr>
        <w:t>提供5×8小时物业运维服务</w:t>
      </w:r>
      <w:r>
        <w:rPr>
          <w:rFonts w:hint="eastAsia" w:ascii="宋体" w:hAnsi="宋体" w:eastAsia="宋体" w:cs="宋体"/>
          <w:sz w:val="24"/>
        </w:rPr>
        <w:t>，每日同时在岗人数不少于3人；</w:t>
      </w:r>
      <w:r>
        <w:rPr>
          <w:rFonts w:hint="eastAsia" w:ascii="宋体" w:hAnsi="宋体" w:eastAsia="宋体" w:cs="宋体"/>
          <w:sz w:val="24"/>
          <w:szCs w:val="28"/>
        </w:rPr>
        <w:t>重要活动保障期间，每日在岗人数不少于1人。运维服务事件及时处置率≥99.9%</w:t>
      </w:r>
      <w:r>
        <w:rPr>
          <w:rFonts w:hint="eastAsia" w:ascii="宋体" w:hAnsi="宋体" w:eastAsia="宋体" w:cs="宋体"/>
          <w:sz w:val="24"/>
          <w:szCs w:val="28"/>
          <w:lang w:eastAsia="zh-CN"/>
        </w:rPr>
        <w:t>，</w:t>
      </w:r>
      <w:r>
        <w:rPr>
          <w:rFonts w:hint="eastAsia" w:ascii="宋体" w:hAnsi="宋体" w:eastAsia="宋体" w:cs="宋体"/>
          <w:sz w:val="24"/>
          <w:szCs w:val="28"/>
        </w:rPr>
        <w:t>运维服务事件处理完成度=100%</w:t>
      </w:r>
      <w:r>
        <w:rPr>
          <w:rFonts w:hint="eastAsia" w:ascii="宋体" w:hAnsi="宋体" w:eastAsia="宋体" w:cs="宋体"/>
          <w:sz w:val="24"/>
          <w:szCs w:val="28"/>
          <w:lang w:eastAsia="zh-CN"/>
        </w:rPr>
        <w:t>。</w:t>
      </w:r>
    </w:p>
    <w:p w14:paraId="3CC2F395">
      <w:pPr>
        <w:keepNext/>
        <w:keepLines/>
        <w:pageBreakBefore w:val="0"/>
        <w:numPr>
          <w:ilvl w:val="1"/>
          <w:numId w:val="0"/>
        </w:numPr>
        <w:kinsoku/>
        <w:overflowPunct/>
        <w:topLinePunct w:val="0"/>
        <w:bidi w:val="0"/>
        <w:spacing w:line="560" w:lineRule="exact"/>
        <w:ind w:left="0" w:firstLine="482" w:firstLineChars="200"/>
        <w:textAlignment w:val="auto"/>
        <w:outlineLvl w:val="1"/>
        <w:rPr>
          <w:rFonts w:hint="eastAsia" w:ascii="宋体" w:hAnsi="宋体" w:eastAsia="宋体" w:cs="宋体"/>
          <w:b/>
          <w:bCs/>
          <w:sz w:val="24"/>
        </w:rPr>
      </w:pPr>
      <w:r>
        <w:rPr>
          <w:rFonts w:hint="eastAsia" w:ascii="宋体" w:hAnsi="宋体" w:eastAsia="宋体" w:cs="宋体"/>
          <w:b/>
          <w:bCs/>
          <w:sz w:val="24"/>
        </w:rPr>
        <w:t>3.1.1故障处置要求</w:t>
      </w:r>
    </w:p>
    <w:p w14:paraId="773B065C">
      <w:pPr>
        <w:pageBreakBefore w:val="0"/>
        <w:kinsoku/>
        <w:overflowPunct/>
        <w:topLinePunct w:val="0"/>
        <w:bidi w:val="0"/>
        <w:spacing w:line="560" w:lineRule="exact"/>
        <w:ind w:firstLine="480" w:firstLineChars="200"/>
        <w:textAlignment w:val="auto"/>
        <w:rPr>
          <w:rFonts w:ascii="Times New Roman" w:hAnsi="Times New Roman" w:eastAsia="宋体" w:cs="Times New Roman"/>
          <w:sz w:val="24"/>
          <w:szCs w:val="32"/>
        </w:rPr>
      </w:pPr>
      <w:r>
        <w:rPr>
          <w:rFonts w:hint="eastAsia" w:ascii="宋体" w:hAnsi="宋体" w:eastAsia="宋体" w:cs="宋体"/>
          <w:sz w:val="24"/>
          <w:szCs w:val="28"/>
        </w:rPr>
        <w:t>工作期间维修响应到场时间不得超过15分钟，</w:t>
      </w:r>
      <w:r>
        <w:rPr>
          <w:rFonts w:hint="eastAsia" w:ascii="宋体" w:hAnsi="宋体" w:eastAsia="宋体" w:cs="宋体"/>
          <w:sz w:val="24"/>
        </w:rPr>
        <w:t>非工作日遇紧急情况</w:t>
      </w:r>
      <w:r>
        <w:rPr>
          <w:rFonts w:hint="eastAsia" w:ascii="宋体" w:hAnsi="宋体" w:eastAsia="宋体" w:cs="宋体"/>
          <w:sz w:val="24"/>
          <w:szCs w:val="28"/>
        </w:rPr>
        <w:t>维修响应到场时间不得超过60分钟，需要更换或维修的情况要在48小时内完成，特殊情况视具体情况而定。</w:t>
      </w:r>
    </w:p>
    <w:p w14:paraId="24D51CA3">
      <w:pPr>
        <w:pageBreakBefore w:val="0"/>
        <w:widowControl w:val="0"/>
        <w:kinsoku/>
        <w:overflowPunct/>
        <w:topLinePunct w:val="0"/>
        <w:bidi w:val="0"/>
        <w:spacing w:line="560" w:lineRule="exact"/>
        <w:ind w:left="420" w:leftChars="200" w:firstLine="482" w:firstLineChars="200"/>
        <w:jc w:val="both"/>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3.1.2维护服务要求</w:t>
      </w:r>
    </w:p>
    <w:p w14:paraId="7555A8D3">
      <w:pPr>
        <w:pageBreakBefore w:val="0"/>
        <w:widowControl w:val="0"/>
        <w:kinsoku/>
        <w:overflowPunct/>
        <w:topLinePunct w:val="0"/>
        <w:bidi w:val="0"/>
        <w:spacing w:line="560" w:lineRule="exact"/>
        <w:ind w:left="0" w:firstLine="480" w:firstLineChars="200"/>
        <w:jc w:val="both"/>
        <w:textAlignment w:val="auto"/>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每日1次对灾备园区建筑内外部基础环境及基础水电相关设备设施进行巡查，发现问题及时上报并维修，做好相关记录；</w:t>
      </w:r>
    </w:p>
    <w:p w14:paraId="10011230">
      <w:pPr>
        <w:pageBreakBefore w:val="0"/>
        <w:widowControl w:val="0"/>
        <w:kinsoku/>
        <w:overflowPunct/>
        <w:topLinePunct w:val="0"/>
        <w:bidi w:val="0"/>
        <w:spacing w:line="560" w:lineRule="exact"/>
        <w:ind w:left="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每周1次对灾备园区内供水系统及供暖系统进行巡查，发现问题及时上报，做好相关记录；</w:t>
      </w:r>
    </w:p>
    <w:p w14:paraId="16FAFDDC">
      <w:pPr>
        <w:pageBreakBefore w:val="0"/>
        <w:widowControl w:val="0"/>
        <w:kinsoku/>
        <w:overflowPunct/>
        <w:topLinePunct w:val="0"/>
        <w:bidi w:val="0"/>
        <w:spacing w:line="560" w:lineRule="exact"/>
        <w:ind w:left="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负责各类维修工具及配件的储备及保养；</w:t>
      </w:r>
    </w:p>
    <w:p w14:paraId="2CAB1BFD">
      <w:pPr>
        <w:pageBreakBefore w:val="0"/>
        <w:widowControl w:val="0"/>
        <w:kinsoku/>
        <w:overflowPunct/>
        <w:topLinePunct w:val="0"/>
        <w:bidi w:val="0"/>
        <w:spacing w:line="560" w:lineRule="exact"/>
        <w:ind w:left="0" w:firstLine="480" w:firstLineChars="200"/>
        <w:jc w:val="both"/>
        <w:textAlignment w:val="auto"/>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负责配合采购人对项目内涉及的相关固定资产进行维护和管理；</w:t>
      </w:r>
    </w:p>
    <w:p w14:paraId="5F22B026">
      <w:pPr>
        <w:pageBreakBefore w:val="0"/>
        <w:widowControl w:val="0"/>
        <w:kinsoku/>
        <w:overflowPunct/>
        <w:topLinePunct w:val="0"/>
        <w:bidi w:val="0"/>
        <w:spacing w:line="560" w:lineRule="exact"/>
        <w:ind w:left="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负责灾备园区内所有低压配电间及强电井的环境卫生，每周进行1次清扫。</w:t>
      </w:r>
    </w:p>
    <w:p w14:paraId="07074513">
      <w:pPr>
        <w:pageBreakBefore w:val="0"/>
        <w:widowControl w:val="0"/>
        <w:kinsoku/>
        <w:overflowPunct/>
        <w:topLinePunct w:val="0"/>
        <w:bidi w:val="0"/>
        <w:spacing w:line="560" w:lineRule="exact"/>
        <w:ind w:left="420" w:leftChars="200" w:firstLine="482" w:firstLineChars="200"/>
        <w:jc w:val="both"/>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3.1.3节能服务要求</w:t>
      </w:r>
    </w:p>
    <w:p w14:paraId="304DDF7D">
      <w:pPr>
        <w:pageBreakBefore w:val="0"/>
        <w:widowControl w:val="0"/>
        <w:kinsoku/>
        <w:overflowPunct/>
        <w:topLinePunct w:val="0"/>
        <w:bidi w:val="0"/>
        <w:spacing w:line="560" w:lineRule="exact"/>
        <w:ind w:left="0" w:firstLine="480" w:firstLineChars="200"/>
        <w:jc w:val="both"/>
        <w:textAlignment w:val="auto"/>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定期检查维护建筑围护结构及门窗，及时修复破损、渗漏部位，减少冷热空气渗透;协助采购人在公共区域张贴节能宣传海报、标识，开展节能宣传活动。加强照明巡查、及时检查灯况，根据不同季节、不同天气条件下自然光照特点和不同时段的照度需求开启/关闭照明，杜绝“白昼灯、长明灯”现象。按照季节合理设置室内空调温度，除有特殊要求外,会议室、餐厅等公共区域仅在使用期间开启空调，开启空调时应当关闭外门和外窗。定期检查供水管网，及时修复漏点，减少水资源浪费。</w:t>
      </w:r>
    </w:p>
    <w:tbl>
      <w:tblPr>
        <w:tblStyle w:val="4"/>
        <w:tblW w:w="0" w:type="auto"/>
        <w:tblInd w:w="94" w:type="dxa"/>
        <w:tblLayout w:type="fixed"/>
        <w:tblCellMar>
          <w:top w:w="0" w:type="dxa"/>
          <w:left w:w="108" w:type="dxa"/>
          <w:bottom w:w="0" w:type="dxa"/>
          <w:right w:w="108" w:type="dxa"/>
        </w:tblCellMar>
      </w:tblPr>
      <w:tblGrid>
        <w:gridCol w:w="1593"/>
        <w:gridCol w:w="736"/>
        <w:gridCol w:w="716"/>
        <w:gridCol w:w="5383"/>
      </w:tblGrid>
      <w:tr w14:paraId="1EF52735">
        <w:tblPrEx>
          <w:tblCellMar>
            <w:top w:w="0" w:type="dxa"/>
            <w:left w:w="108" w:type="dxa"/>
            <w:bottom w:w="0" w:type="dxa"/>
            <w:right w:w="108" w:type="dxa"/>
          </w:tblCellMar>
        </w:tblPrEx>
        <w:trPr>
          <w:trHeight w:val="300" w:hRule="atLeast"/>
        </w:trPr>
        <w:tc>
          <w:tcPr>
            <w:tcW w:w="8428" w:type="dxa"/>
            <w:gridSpan w:val="4"/>
            <w:tcBorders>
              <w:top w:val="single" w:color="auto" w:sz="8" w:space="0"/>
              <w:left w:val="single" w:color="auto" w:sz="8" w:space="0"/>
              <w:bottom w:val="single" w:color="auto" w:sz="8" w:space="0"/>
              <w:right w:val="single" w:color="000000" w:sz="8" w:space="0"/>
            </w:tcBorders>
            <w:noWrap w:val="0"/>
            <w:vAlign w:val="center"/>
          </w:tcPr>
          <w:p w14:paraId="0CF77914">
            <w:pPr>
              <w:pageBreakBefore w:val="0"/>
              <w:widowControl/>
              <w:kinsoku/>
              <w:overflowPunct/>
              <w:topLinePunct w:val="0"/>
              <w:bidi w:val="0"/>
              <w:spacing w:line="560" w:lineRule="exact"/>
              <w:ind w:firstLine="422" w:firstLineChars="200"/>
              <w:textAlignment w:val="auto"/>
              <w:rPr>
                <w:rFonts w:ascii="宋体" w:hAnsi="宋体" w:eastAsia="宋体" w:cs="宋体"/>
                <w:b/>
                <w:bCs/>
                <w:color w:val="000000"/>
                <w:szCs w:val="21"/>
              </w:rPr>
            </w:pPr>
            <w:r>
              <w:rPr>
                <w:rFonts w:hint="eastAsia" w:ascii="宋体" w:hAnsi="宋体" w:eastAsia="宋体" w:cs="宋体"/>
                <w:b/>
                <w:bCs/>
                <w:color w:val="000000"/>
                <w:szCs w:val="21"/>
              </w:rPr>
              <w:t>物业维护项目服务</w:t>
            </w:r>
          </w:p>
        </w:tc>
      </w:tr>
      <w:tr w14:paraId="25F7C891">
        <w:tblPrEx>
          <w:tblCellMar>
            <w:top w:w="0" w:type="dxa"/>
            <w:left w:w="108" w:type="dxa"/>
            <w:bottom w:w="0" w:type="dxa"/>
            <w:right w:w="108" w:type="dxa"/>
          </w:tblCellMar>
        </w:tblPrEx>
        <w:trPr>
          <w:trHeight w:val="300" w:hRule="atLeast"/>
        </w:trPr>
        <w:tc>
          <w:tcPr>
            <w:tcW w:w="1593" w:type="dxa"/>
            <w:tcBorders>
              <w:top w:val="single" w:color="auto" w:sz="8" w:space="0"/>
              <w:left w:val="single" w:color="auto" w:sz="8" w:space="0"/>
              <w:bottom w:val="single" w:color="auto" w:sz="8" w:space="0"/>
              <w:right w:val="single" w:color="000000" w:sz="8" w:space="0"/>
            </w:tcBorders>
            <w:noWrap w:val="0"/>
            <w:vAlign w:val="center"/>
          </w:tcPr>
          <w:p w14:paraId="2B1FF2D5">
            <w:pPr>
              <w:pageBreakBefore w:val="0"/>
              <w:widowControl/>
              <w:kinsoku/>
              <w:overflowPunct/>
              <w:topLinePunct w:val="0"/>
              <w:bidi w:val="0"/>
              <w:spacing w:line="560" w:lineRule="exact"/>
              <w:ind w:firstLine="422" w:firstLineChars="200"/>
              <w:jc w:val="center"/>
              <w:textAlignment w:val="auto"/>
              <w:rPr>
                <w:rFonts w:ascii="宋体" w:hAnsi="宋体" w:eastAsia="宋体" w:cs="宋体"/>
                <w:b/>
                <w:bCs/>
                <w:color w:val="000000"/>
                <w:szCs w:val="21"/>
              </w:rPr>
            </w:pPr>
            <w:r>
              <w:rPr>
                <w:rFonts w:hint="eastAsia" w:ascii="宋体" w:hAnsi="宋体" w:eastAsia="宋体" w:cs="宋体"/>
                <w:b/>
                <w:bCs/>
                <w:color w:val="000000"/>
                <w:szCs w:val="21"/>
              </w:rPr>
              <w:t>项目</w:t>
            </w:r>
          </w:p>
        </w:tc>
        <w:tc>
          <w:tcPr>
            <w:tcW w:w="736" w:type="dxa"/>
            <w:tcBorders>
              <w:top w:val="nil"/>
              <w:left w:val="nil"/>
              <w:bottom w:val="single" w:color="auto" w:sz="8" w:space="0"/>
              <w:right w:val="single" w:color="auto" w:sz="8" w:space="0"/>
            </w:tcBorders>
            <w:noWrap w:val="0"/>
            <w:vAlign w:val="center"/>
          </w:tcPr>
          <w:p w14:paraId="45824EB9">
            <w:pPr>
              <w:pageBreakBefore w:val="0"/>
              <w:widowControl/>
              <w:kinsoku/>
              <w:overflowPunct/>
              <w:topLinePunct w:val="0"/>
              <w:bidi w:val="0"/>
              <w:spacing w:line="560" w:lineRule="exact"/>
              <w:ind w:firstLine="422" w:firstLineChars="200"/>
              <w:jc w:val="center"/>
              <w:textAlignment w:val="auto"/>
              <w:rPr>
                <w:rFonts w:ascii="宋体" w:hAnsi="宋体" w:eastAsia="宋体" w:cs="宋体"/>
                <w:b/>
                <w:bCs/>
                <w:color w:val="000000"/>
                <w:szCs w:val="21"/>
              </w:rPr>
            </w:pPr>
            <w:r>
              <w:rPr>
                <w:rFonts w:hint="eastAsia" w:ascii="宋体" w:hAnsi="宋体" w:eastAsia="宋体" w:cs="宋体"/>
                <w:b/>
                <w:bCs/>
                <w:color w:val="000000"/>
                <w:szCs w:val="21"/>
              </w:rPr>
              <w:t>数量</w:t>
            </w:r>
          </w:p>
        </w:tc>
        <w:tc>
          <w:tcPr>
            <w:tcW w:w="716" w:type="dxa"/>
            <w:tcBorders>
              <w:top w:val="nil"/>
              <w:left w:val="nil"/>
              <w:bottom w:val="single" w:color="auto" w:sz="8" w:space="0"/>
              <w:right w:val="single" w:color="auto" w:sz="8" w:space="0"/>
            </w:tcBorders>
            <w:noWrap w:val="0"/>
            <w:vAlign w:val="center"/>
          </w:tcPr>
          <w:p w14:paraId="61832E68">
            <w:pPr>
              <w:pageBreakBefore w:val="0"/>
              <w:widowControl/>
              <w:kinsoku/>
              <w:overflowPunct/>
              <w:topLinePunct w:val="0"/>
              <w:bidi w:val="0"/>
              <w:spacing w:line="560" w:lineRule="exact"/>
              <w:ind w:firstLine="422" w:firstLineChars="200"/>
              <w:jc w:val="center"/>
              <w:textAlignment w:val="auto"/>
              <w:rPr>
                <w:rFonts w:ascii="宋体" w:hAnsi="宋体" w:eastAsia="宋体" w:cs="宋体"/>
                <w:b/>
                <w:bCs/>
                <w:color w:val="000000"/>
                <w:szCs w:val="21"/>
              </w:rPr>
            </w:pPr>
            <w:r>
              <w:rPr>
                <w:rFonts w:hint="eastAsia" w:ascii="宋体" w:hAnsi="宋体" w:eastAsia="宋体" w:cs="宋体"/>
                <w:b/>
                <w:bCs/>
                <w:color w:val="000000"/>
                <w:szCs w:val="21"/>
              </w:rPr>
              <w:t>单位</w:t>
            </w:r>
          </w:p>
        </w:tc>
        <w:tc>
          <w:tcPr>
            <w:tcW w:w="5383" w:type="dxa"/>
            <w:tcBorders>
              <w:top w:val="nil"/>
              <w:left w:val="nil"/>
              <w:bottom w:val="single" w:color="auto" w:sz="8" w:space="0"/>
              <w:right w:val="single" w:color="auto" w:sz="8" w:space="0"/>
            </w:tcBorders>
            <w:noWrap w:val="0"/>
            <w:vAlign w:val="center"/>
          </w:tcPr>
          <w:p w14:paraId="599DDC3E">
            <w:pPr>
              <w:pageBreakBefore w:val="0"/>
              <w:widowControl/>
              <w:kinsoku/>
              <w:overflowPunct/>
              <w:topLinePunct w:val="0"/>
              <w:bidi w:val="0"/>
              <w:spacing w:line="560" w:lineRule="exact"/>
              <w:ind w:firstLine="422" w:firstLineChars="200"/>
              <w:jc w:val="center"/>
              <w:textAlignment w:val="auto"/>
              <w:rPr>
                <w:rFonts w:ascii="宋体" w:hAnsi="宋体" w:eastAsia="宋体" w:cs="宋体"/>
                <w:b/>
                <w:bCs/>
                <w:color w:val="000000"/>
                <w:szCs w:val="21"/>
              </w:rPr>
            </w:pPr>
            <w:r>
              <w:rPr>
                <w:rFonts w:hint="eastAsia" w:ascii="宋体" w:hAnsi="宋体" w:eastAsia="宋体" w:cs="宋体"/>
                <w:b/>
                <w:bCs/>
                <w:color w:val="000000"/>
                <w:szCs w:val="21"/>
              </w:rPr>
              <w:t>备注</w:t>
            </w:r>
          </w:p>
        </w:tc>
      </w:tr>
      <w:tr w14:paraId="3750835D">
        <w:tblPrEx>
          <w:tblCellMar>
            <w:top w:w="0" w:type="dxa"/>
            <w:left w:w="108" w:type="dxa"/>
            <w:bottom w:w="0" w:type="dxa"/>
            <w:right w:w="108" w:type="dxa"/>
          </w:tblCellMar>
        </w:tblPrEx>
        <w:trPr>
          <w:trHeight w:val="322" w:hRule="atLeast"/>
        </w:trPr>
        <w:tc>
          <w:tcPr>
            <w:tcW w:w="1593" w:type="dxa"/>
            <w:tcBorders>
              <w:top w:val="single" w:color="auto" w:sz="8" w:space="0"/>
              <w:left w:val="single" w:color="auto" w:sz="8" w:space="0"/>
              <w:bottom w:val="single" w:color="auto" w:sz="8" w:space="0"/>
              <w:right w:val="single" w:color="000000" w:sz="8" w:space="0"/>
            </w:tcBorders>
            <w:noWrap w:val="0"/>
            <w:vAlign w:val="center"/>
          </w:tcPr>
          <w:p w14:paraId="424C89A8">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400V输出电压设备</w:t>
            </w:r>
          </w:p>
        </w:tc>
        <w:tc>
          <w:tcPr>
            <w:tcW w:w="736" w:type="dxa"/>
            <w:tcBorders>
              <w:top w:val="nil"/>
              <w:left w:val="nil"/>
              <w:bottom w:val="single" w:color="auto" w:sz="8" w:space="0"/>
              <w:right w:val="single" w:color="auto" w:sz="8" w:space="0"/>
            </w:tcBorders>
            <w:noWrap w:val="0"/>
            <w:vAlign w:val="center"/>
          </w:tcPr>
          <w:p w14:paraId="4897D5E6">
            <w:pPr>
              <w:pageBreakBefore w:val="0"/>
              <w:widowControl/>
              <w:kinsoku/>
              <w:overflowPunct/>
              <w:topLinePunct w:val="0"/>
              <w:bidi w:val="0"/>
              <w:spacing w:line="560" w:lineRule="exact"/>
              <w:ind w:firstLine="420" w:firstLineChars="20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2</w:t>
            </w:r>
          </w:p>
        </w:tc>
        <w:tc>
          <w:tcPr>
            <w:tcW w:w="716" w:type="dxa"/>
            <w:tcBorders>
              <w:top w:val="nil"/>
              <w:left w:val="nil"/>
              <w:bottom w:val="single" w:color="auto" w:sz="8" w:space="0"/>
              <w:right w:val="single" w:color="auto" w:sz="8" w:space="0"/>
            </w:tcBorders>
            <w:noWrap w:val="0"/>
            <w:vAlign w:val="center"/>
          </w:tcPr>
          <w:p w14:paraId="496FEDBE">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套</w:t>
            </w:r>
          </w:p>
        </w:tc>
        <w:tc>
          <w:tcPr>
            <w:tcW w:w="5383" w:type="dxa"/>
            <w:tcBorders>
              <w:top w:val="nil"/>
              <w:left w:val="nil"/>
              <w:bottom w:val="single" w:color="auto" w:sz="8" w:space="0"/>
              <w:right w:val="single" w:color="auto" w:sz="8" w:space="0"/>
            </w:tcBorders>
            <w:noWrap w:val="0"/>
            <w:vAlign w:val="center"/>
          </w:tcPr>
          <w:p w14:paraId="67BE8893">
            <w:pPr>
              <w:pageBreakBefore w:val="0"/>
              <w:widowControl/>
              <w:kinsoku/>
              <w:overflowPunct/>
              <w:topLinePunct w:val="0"/>
              <w:bidi w:val="0"/>
              <w:spacing w:line="560" w:lineRule="exact"/>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位置：机房运维楼、综合保障楼</w:t>
            </w:r>
          </w:p>
        </w:tc>
      </w:tr>
      <w:tr w14:paraId="3AC9178D">
        <w:tblPrEx>
          <w:tblCellMar>
            <w:top w:w="0" w:type="dxa"/>
            <w:left w:w="108" w:type="dxa"/>
            <w:bottom w:w="0" w:type="dxa"/>
            <w:right w:w="108" w:type="dxa"/>
          </w:tblCellMar>
        </w:tblPrEx>
        <w:trPr>
          <w:trHeight w:val="300" w:hRule="atLeast"/>
        </w:trPr>
        <w:tc>
          <w:tcPr>
            <w:tcW w:w="1593" w:type="dxa"/>
            <w:tcBorders>
              <w:top w:val="single" w:color="auto" w:sz="8" w:space="0"/>
              <w:left w:val="single" w:color="auto" w:sz="8" w:space="0"/>
              <w:bottom w:val="single" w:color="auto" w:sz="8" w:space="0"/>
              <w:right w:val="single" w:color="000000" w:sz="8" w:space="0"/>
            </w:tcBorders>
            <w:noWrap w:val="0"/>
            <w:vAlign w:val="center"/>
          </w:tcPr>
          <w:p w14:paraId="441531B4">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强电井</w:t>
            </w:r>
          </w:p>
        </w:tc>
        <w:tc>
          <w:tcPr>
            <w:tcW w:w="736" w:type="dxa"/>
            <w:tcBorders>
              <w:top w:val="nil"/>
              <w:left w:val="nil"/>
              <w:bottom w:val="single" w:color="auto" w:sz="8" w:space="0"/>
              <w:right w:val="single" w:color="auto" w:sz="8" w:space="0"/>
            </w:tcBorders>
            <w:noWrap w:val="0"/>
            <w:vAlign w:val="center"/>
          </w:tcPr>
          <w:p w14:paraId="7E0B0691">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8</w:t>
            </w:r>
          </w:p>
        </w:tc>
        <w:tc>
          <w:tcPr>
            <w:tcW w:w="716" w:type="dxa"/>
            <w:tcBorders>
              <w:top w:val="nil"/>
              <w:left w:val="nil"/>
              <w:bottom w:val="single" w:color="auto" w:sz="8" w:space="0"/>
              <w:right w:val="single" w:color="auto" w:sz="8" w:space="0"/>
            </w:tcBorders>
            <w:noWrap w:val="0"/>
            <w:vAlign w:val="center"/>
          </w:tcPr>
          <w:p w14:paraId="50811BA3">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套</w:t>
            </w:r>
          </w:p>
        </w:tc>
        <w:tc>
          <w:tcPr>
            <w:tcW w:w="5383" w:type="dxa"/>
            <w:tcBorders>
              <w:top w:val="nil"/>
              <w:left w:val="nil"/>
              <w:bottom w:val="single" w:color="auto" w:sz="8" w:space="0"/>
              <w:right w:val="single" w:color="auto" w:sz="8" w:space="0"/>
            </w:tcBorders>
            <w:noWrap w:val="0"/>
            <w:vAlign w:val="center"/>
          </w:tcPr>
          <w:p w14:paraId="4FBFE780">
            <w:pPr>
              <w:pageBreakBefore w:val="0"/>
              <w:kinsoku/>
              <w:overflowPunct/>
              <w:topLinePunct w:val="0"/>
              <w:autoSpaceDE w:val="0"/>
              <w:autoSpaceDN w:val="0"/>
              <w:bidi w:val="0"/>
              <w:spacing w:line="560" w:lineRule="exact"/>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位置：机房运维楼、综合保障楼</w:t>
            </w:r>
          </w:p>
        </w:tc>
      </w:tr>
      <w:tr w14:paraId="39D18210">
        <w:tblPrEx>
          <w:tblCellMar>
            <w:top w:w="0" w:type="dxa"/>
            <w:left w:w="108" w:type="dxa"/>
            <w:bottom w:w="0" w:type="dxa"/>
            <w:right w:w="108" w:type="dxa"/>
          </w:tblCellMar>
        </w:tblPrEx>
        <w:trPr>
          <w:trHeight w:val="300" w:hRule="atLeast"/>
        </w:trPr>
        <w:tc>
          <w:tcPr>
            <w:tcW w:w="1593" w:type="dxa"/>
            <w:tcBorders>
              <w:top w:val="single" w:color="auto" w:sz="8" w:space="0"/>
              <w:left w:val="single" w:color="auto" w:sz="8" w:space="0"/>
              <w:bottom w:val="single" w:color="auto" w:sz="8" w:space="0"/>
              <w:right w:val="single" w:color="000000" w:sz="8" w:space="0"/>
            </w:tcBorders>
            <w:noWrap w:val="0"/>
            <w:vAlign w:val="center"/>
          </w:tcPr>
          <w:p w14:paraId="26E4D0C4">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木门</w:t>
            </w:r>
          </w:p>
        </w:tc>
        <w:tc>
          <w:tcPr>
            <w:tcW w:w="736" w:type="dxa"/>
            <w:tcBorders>
              <w:top w:val="nil"/>
              <w:left w:val="nil"/>
              <w:bottom w:val="single" w:color="auto" w:sz="8" w:space="0"/>
              <w:right w:val="single" w:color="auto" w:sz="8" w:space="0"/>
            </w:tcBorders>
            <w:noWrap w:val="0"/>
            <w:vAlign w:val="center"/>
          </w:tcPr>
          <w:p w14:paraId="492771D5">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146</w:t>
            </w:r>
          </w:p>
        </w:tc>
        <w:tc>
          <w:tcPr>
            <w:tcW w:w="716" w:type="dxa"/>
            <w:tcBorders>
              <w:top w:val="nil"/>
              <w:left w:val="nil"/>
              <w:bottom w:val="single" w:color="auto" w:sz="8" w:space="0"/>
              <w:right w:val="single" w:color="auto" w:sz="8" w:space="0"/>
            </w:tcBorders>
            <w:noWrap w:val="0"/>
            <w:vAlign w:val="center"/>
          </w:tcPr>
          <w:p w14:paraId="3DA6089F">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扇</w:t>
            </w:r>
          </w:p>
        </w:tc>
        <w:tc>
          <w:tcPr>
            <w:tcW w:w="5383" w:type="dxa"/>
            <w:tcBorders>
              <w:top w:val="nil"/>
              <w:left w:val="nil"/>
              <w:bottom w:val="single" w:color="auto" w:sz="8" w:space="0"/>
              <w:right w:val="single" w:color="auto" w:sz="8" w:space="0"/>
            </w:tcBorders>
            <w:noWrap w:val="0"/>
            <w:vAlign w:val="center"/>
          </w:tcPr>
          <w:p w14:paraId="788F74E9">
            <w:pPr>
              <w:pageBreakBefore w:val="0"/>
              <w:widowControl/>
              <w:kinsoku/>
              <w:overflowPunct/>
              <w:topLinePunct w:val="0"/>
              <w:bidi w:val="0"/>
              <w:spacing w:line="56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位置：机房运维楼、综合保障楼、辅助设备楼</w:t>
            </w:r>
          </w:p>
          <w:p w14:paraId="39C4219C">
            <w:pPr>
              <w:pageBreakBefore w:val="0"/>
              <w:kinsoku/>
              <w:overflowPunct/>
              <w:topLinePunct w:val="0"/>
              <w:autoSpaceDE w:val="0"/>
              <w:autoSpaceDN w:val="0"/>
              <w:bidi w:val="0"/>
              <w:spacing w:line="560" w:lineRule="exact"/>
              <w:ind w:firstLine="420" w:firstLineChars="200"/>
              <w:textAlignment w:val="auto"/>
              <w:rPr>
                <w:rFonts w:ascii="宋体" w:hAnsi="Times New Roman" w:eastAsia="宋体" w:cs="Times New Roman"/>
                <w:szCs w:val="21"/>
              </w:rPr>
            </w:pPr>
            <w:r>
              <w:rPr>
                <w:rFonts w:hint="eastAsia" w:ascii="宋体" w:hAnsi="宋体" w:eastAsia="宋体" w:cs="宋体"/>
                <w:color w:val="000000"/>
                <w:szCs w:val="21"/>
              </w:rPr>
              <w:t>内容：门体、门框、门锁、合页等</w:t>
            </w:r>
          </w:p>
        </w:tc>
      </w:tr>
      <w:tr w14:paraId="06D72657">
        <w:tblPrEx>
          <w:tblCellMar>
            <w:top w:w="0" w:type="dxa"/>
            <w:left w:w="108" w:type="dxa"/>
            <w:bottom w:w="0" w:type="dxa"/>
            <w:right w:w="108" w:type="dxa"/>
          </w:tblCellMar>
        </w:tblPrEx>
        <w:trPr>
          <w:trHeight w:val="300" w:hRule="atLeast"/>
        </w:trPr>
        <w:tc>
          <w:tcPr>
            <w:tcW w:w="1593" w:type="dxa"/>
            <w:tcBorders>
              <w:top w:val="single" w:color="auto" w:sz="8" w:space="0"/>
              <w:left w:val="single" w:color="auto" w:sz="8" w:space="0"/>
              <w:bottom w:val="single" w:color="auto" w:sz="8" w:space="0"/>
              <w:right w:val="single" w:color="000000" w:sz="8" w:space="0"/>
            </w:tcBorders>
            <w:noWrap w:val="0"/>
            <w:vAlign w:val="center"/>
          </w:tcPr>
          <w:p w14:paraId="1B00C2D6">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塑钢门</w:t>
            </w:r>
          </w:p>
        </w:tc>
        <w:tc>
          <w:tcPr>
            <w:tcW w:w="736" w:type="dxa"/>
            <w:tcBorders>
              <w:top w:val="nil"/>
              <w:left w:val="nil"/>
              <w:bottom w:val="single" w:color="auto" w:sz="8" w:space="0"/>
              <w:right w:val="single" w:color="auto" w:sz="8" w:space="0"/>
            </w:tcBorders>
            <w:noWrap w:val="0"/>
            <w:vAlign w:val="center"/>
          </w:tcPr>
          <w:p w14:paraId="54510959">
            <w:pPr>
              <w:pageBreakBefore w:val="0"/>
              <w:widowControl/>
              <w:kinsoku/>
              <w:overflowPunct/>
              <w:topLinePunct w:val="0"/>
              <w:bidi w:val="0"/>
              <w:spacing w:line="560" w:lineRule="exact"/>
              <w:ind w:firstLine="420" w:firstLineChars="20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7</w:t>
            </w:r>
          </w:p>
        </w:tc>
        <w:tc>
          <w:tcPr>
            <w:tcW w:w="716" w:type="dxa"/>
            <w:tcBorders>
              <w:top w:val="nil"/>
              <w:left w:val="nil"/>
              <w:bottom w:val="single" w:color="auto" w:sz="8" w:space="0"/>
              <w:right w:val="single" w:color="auto" w:sz="8" w:space="0"/>
            </w:tcBorders>
            <w:noWrap w:val="0"/>
            <w:vAlign w:val="center"/>
          </w:tcPr>
          <w:p w14:paraId="43509EB8">
            <w:pPr>
              <w:pageBreakBefore w:val="0"/>
              <w:widowControl/>
              <w:kinsoku/>
              <w:overflowPunct/>
              <w:topLinePunct w:val="0"/>
              <w:bidi w:val="0"/>
              <w:spacing w:line="560" w:lineRule="exact"/>
              <w:ind w:firstLine="420" w:firstLineChars="20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扇</w:t>
            </w:r>
          </w:p>
        </w:tc>
        <w:tc>
          <w:tcPr>
            <w:tcW w:w="5383" w:type="dxa"/>
            <w:tcBorders>
              <w:top w:val="nil"/>
              <w:left w:val="nil"/>
              <w:bottom w:val="single" w:color="auto" w:sz="8" w:space="0"/>
              <w:right w:val="single" w:color="auto" w:sz="8" w:space="0"/>
            </w:tcBorders>
            <w:noWrap w:val="0"/>
            <w:vAlign w:val="center"/>
          </w:tcPr>
          <w:p w14:paraId="2BCE32B5">
            <w:pPr>
              <w:pageBreakBefore w:val="0"/>
              <w:widowControl/>
              <w:kinsoku/>
              <w:overflowPunct/>
              <w:topLinePunct w:val="0"/>
              <w:bidi w:val="0"/>
              <w:spacing w:line="56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位置：机房运维楼、综合保障楼</w:t>
            </w:r>
          </w:p>
          <w:p w14:paraId="41ED9BBA">
            <w:pPr>
              <w:pageBreakBefore w:val="0"/>
              <w:kinsoku/>
              <w:overflowPunct/>
              <w:topLinePunct w:val="0"/>
              <w:autoSpaceDE w:val="0"/>
              <w:autoSpaceDN w:val="0"/>
              <w:bidi w:val="0"/>
              <w:spacing w:line="560" w:lineRule="exact"/>
              <w:ind w:firstLine="420" w:firstLineChars="200"/>
              <w:textAlignment w:val="auto"/>
              <w:rPr>
                <w:rFonts w:ascii="宋体" w:hAnsi="Times New Roman" w:eastAsia="宋体" w:cs="Times New Roman"/>
                <w:szCs w:val="21"/>
              </w:rPr>
            </w:pPr>
            <w:r>
              <w:rPr>
                <w:rFonts w:hint="eastAsia" w:ascii="宋体" w:hAnsi="宋体" w:eastAsia="宋体" w:cs="宋体"/>
                <w:color w:val="000000"/>
                <w:szCs w:val="21"/>
              </w:rPr>
              <w:t>内容：门体、门框、门锁、合页、闭门器等</w:t>
            </w:r>
          </w:p>
        </w:tc>
      </w:tr>
      <w:tr w14:paraId="2C2531E6">
        <w:tblPrEx>
          <w:tblCellMar>
            <w:top w:w="0" w:type="dxa"/>
            <w:left w:w="108" w:type="dxa"/>
            <w:bottom w:w="0" w:type="dxa"/>
            <w:right w:w="108" w:type="dxa"/>
          </w:tblCellMar>
        </w:tblPrEx>
        <w:trPr>
          <w:trHeight w:val="300" w:hRule="atLeast"/>
        </w:trPr>
        <w:tc>
          <w:tcPr>
            <w:tcW w:w="1593" w:type="dxa"/>
            <w:tcBorders>
              <w:top w:val="single" w:color="auto" w:sz="8" w:space="0"/>
              <w:left w:val="single" w:color="auto" w:sz="8" w:space="0"/>
              <w:bottom w:val="single" w:color="auto" w:sz="8" w:space="0"/>
              <w:right w:val="single" w:color="000000" w:sz="8" w:space="0"/>
            </w:tcBorders>
            <w:noWrap w:val="0"/>
            <w:vAlign w:val="center"/>
          </w:tcPr>
          <w:p w14:paraId="4432EB84">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窗户（单扇）</w:t>
            </w:r>
          </w:p>
        </w:tc>
        <w:tc>
          <w:tcPr>
            <w:tcW w:w="736" w:type="dxa"/>
            <w:tcBorders>
              <w:top w:val="nil"/>
              <w:left w:val="nil"/>
              <w:bottom w:val="single" w:color="auto" w:sz="8" w:space="0"/>
              <w:right w:val="single" w:color="auto" w:sz="8" w:space="0"/>
            </w:tcBorders>
            <w:noWrap w:val="0"/>
            <w:vAlign w:val="center"/>
          </w:tcPr>
          <w:p w14:paraId="28EC9DCA">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230</w:t>
            </w:r>
          </w:p>
        </w:tc>
        <w:tc>
          <w:tcPr>
            <w:tcW w:w="716" w:type="dxa"/>
            <w:tcBorders>
              <w:top w:val="nil"/>
              <w:left w:val="nil"/>
              <w:bottom w:val="single" w:color="auto" w:sz="8" w:space="0"/>
              <w:right w:val="single" w:color="auto" w:sz="8" w:space="0"/>
            </w:tcBorders>
            <w:noWrap w:val="0"/>
            <w:vAlign w:val="center"/>
          </w:tcPr>
          <w:p w14:paraId="7912B5E2">
            <w:pPr>
              <w:pageBreakBefore w:val="0"/>
              <w:widowControl/>
              <w:kinsoku/>
              <w:overflowPunct/>
              <w:topLinePunct w:val="0"/>
              <w:bidi w:val="0"/>
              <w:spacing w:line="560" w:lineRule="exact"/>
              <w:ind w:firstLine="420" w:firstLineChars="20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扇</w:t>
            </w:r>
          </w:p>
        </w:tc>
        <w:tc>
          <w:tcPr>
            <w:tcW w:w="5383" w:type="dxa"/>
            <w:tcBorders>
              <w:top w:val="nil"/>
              <w:left w:val="nil"/>
              <w:bottom w:val="single" w:color="auto" w:sz="8" w:space="0"/>
              <w:right w:val="single" w:color="auto" w:sz="8" w:space="0"/>
            </w:tcBorders>
            <w:noWrap w:val="0"/>
            <w:vAlign w:val="center"/>
          </w:tcPr>
          <w:p w14:paraId="251F2FD6">
            <w:pPr>
              <w:pageBreakBefore w:val="0"/>
              <w:widowControl/>
              <w:kinsoku/>
              <w:overflowPunct/>
              <w:topLinePunct w:val="0"/>
              <w:bidi w:val="0"/>
              <w:spacing w:line="56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位置：机房运维楼、综合保障楼、辅助设备楼</w:t>
            </w:r>
          </w:p>
          <w:p w14:paraId="6B27985B">
            <w:pPr>
              <w:pageBreakBefore w:val="0"/>
              <w:kinsoku/>
              <w:overflowPunct/>
              <w:topLinePunct w:val="0"/>
              <w:autoSpaceDE w:val="0"/>
              <w:autoSpaceDN w:val="0"/>
              <w:bidi w:val="0"/>
              <w:spacing w:line="560" w:lineRule="exact"/>
              <w:ind w:firstLine="420" w:firstLineChars="200"/>
              <w:textAlignment w:val="auto"/>
              <w:rPr>
                <w:rFonts w:ascii="宋体" w:hAnsi="Times New Roman" w:eastAsia="宋体" w:cs="Times New Roman"/>
                <w:szCs w:val="21"/>
              </w:rPr>
            </w:pPr>
            <w:r>
              <w:rPr>
                <w:rFonts w:hint="eastAsia" w:ascii="宋体" w:hAnsi="宋体" w:eastAsia="宋体" w:cs="宋体"/>
                <w:color w:val="000000"/>
                <w:szCs w:val="21"/>
              </w:rPr>
              <w:t>内容：窗体、窗框、合页、密封条等</w:t>
            </w:r>
          </w:p>
        </w:tc>
      </w:tr>
      <w:tr w14:paraId="7CECD54B">
        <w:tblPrEx>
          <w:tblCellMar>
            <w:top w:w="0" w:type="dxa"/>
            <w:left w:w="108" w:type="dxa"/>
            <w:bottom w:w="0" w:type="dxa"/>
            <w:right w:w="108" w:type="dxa"/>
          </w:tblCellMar>
        </w:tblPrEx>
        <w:trPr>
          <w:trHeight w:val="300" w:hRule="atLeast"/>
        </w:trPr>
        <w:tc>
          <w:tcPr>
            <w:tcW w:w="1593" w:type="dxa"/>
            <w:tcBorders>
              <w:top w:val="single" w:color="auto" w:sz="8" w:space="0"/>
              <w:left w:val="single" w:color="auto" w:sz="8" w:space="0"/>
              <w:bottom w:val="single" w:color="auto" w:sz="8" w:space="0"/>
              <w:right w:val="single" w:color="000000" w:sz="8" w:space="0"/>
            </w:tcBorders>
            <w:noWrap w:val="0"/>
            <w:vAlign w:val="center"/>
          </w:tcPr>
          <w:p w14:paraId="5399B27E">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窗户（双扇）</w:t>
            </w:r>
          </w:p>
        </w:tc>
        <w:tc>
          <w:tcPr>
            <w:tcW w:w="736" w:type="dxa"/>
            <w:tcBorders>
              <w:top w:val="nil"/>
              <w:left w:val="nil"/>
              <w:bottom w:val="single" w:color="auto" w:sz="8" w:space="0"/>
              <w:right w:val="single" w:color="auto" w:sz="8" w:space="0"/>
            </w:tcBorders>
            <w:noWrap w:val="0"/>
            <w:vAlign w:val="center"/>
          </w:tcPr>
          <w:p w14:paraId="17096C33">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41</w:t>
            </w:r>
          </w:p>
        </w:tc>
        <w:tc>
          <w:tcPr>
            <w:tcW w:w="716" w:type="dxa"/>
            <w:tcBorders>
              <w:top w:val="nil"/>
              <w:left w:val="nil"/>
              <w:bottom w:val="single" w:color="auto" w:sz="8" w:space="0"/>
              <w:right w:val="single" w:color="auto" w:sz="8" w:space="0"/>
            </w:tcBorders>
            <w:noWrap w:val="0"/>
            <w:vAlign w:val="center"/>
          </w:tcPr>
          <w:p w14:paraId="0F5FEC3F">
            <w:pPr>
              <w:pageBreakBefore w:val="0"/>
              <w:widowControl/>
              <w:kinsoku/>
              <w:overflowPunct/>
              <w:topLinePunct w:val="0"/>
              <w:bidi w:val="0"/>
              <w:spacing w:line="560" w:lineRule="exact"/>
              <w:ind w:firstLine="420" w:firstLineChars="20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扇</w:t>
            </w:r>
          </w:p>
        </w:tc>
        <w:tc>
          <w:tcPr>
            <w:tcW w:w="5383" w:type="dxa"/>
            <w:tcBorders>
              <w:top w:val="nil"/>
              <w:left w:val="nil"/>
              <w:bottom w:val="single" w:color="auto" w:sz="8" w:space="0"/>
              <w:right w:val="single" w:color="auto" w:sz="8" w:space="0"/>
            </w:tcBorders>
            <w:noWrap w:val="0"/>
            <w:vAlign w:val="center"/>
          </w:tcPr>
          <w:p w14:paraId="07806DA5">
            <w:pPr>
              <w:pageBreakBefore w:val="0"/>
              <w:widowControl/>
              <w:kinsoku/>
              <w:overflowPunct/>
              <w:topLinePunct w:val="0"/>
              <w:bidi w:val="0"/>
              <w:spacing w:line="56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位置：综合保障楼</w:t>
            </w:r>
          </w:p>
          <w:p w14:paraId="0F10D245">
            <w:pPr>
              <w:pageBreakBefore w:val="0"/>
              <w:kinsoku/>
              <w:overflowPunct/>
              <w:topLinePunct w:val="0"/>
              <w:autoSpaceDE w:val="0"/>
              <w:autoSpaceDN w:val="0"/>
              <w:bidi w:val="0"/>
              <w:spacing w:line="560" w:lineRule="exact"/>
              <w:ind w:firstLine="420" w:firstLineChars="200"/>
              <w:textAlignment w:val="auto"/>
              <w:rPr>
                <w:rFonts w:ascii="宋体" w:hAnsi="Times New Roman" w:eastAsia="宋体" w:cs="Times New Roman"/>
                <w:szCs w:val="21"/>
              </w:rPr>
            </w:pPr>
            <w:r>
              <w:rPr>
                <w:rFonts w:hint="eastAsia" w:ascii="宋体" w:hAnsi="宋体" w:eastAsia="宋体" w:cs="宋体"/>
                <w:color w:val="000000"/>
                <w:szCs w:val="21"/>
              </w:rPr>
              <w:t>内容：窗体、窗框、合页、密封条等</w:t>
            </w:r>
          </w:p>
        </w:tc>
      </w:tr>
      <w:tr w14:paraId="774F5BCF">
        <w:tblPrEx>
          <w:tblCellMar>
            <w:top w:w="0" w:type="dxa"/>
            <w:left w:w="108" w:type="dxa"/>
            <w:bottom w:w="0" w:type="dxa"/>
            <w:right w:w="108" w:type="dxa"/>
          </w:tblCellMar>
        </w:tblPrEx>
        <w:trPr>
          <w:trHeight w:val="300" w:hRule="atLeast"/>
        </w:trPr>
        <w:tc>
          <w:tcPr>
            <w:tcW w:w="1593" w:type="dxa"/>
            <w:tcBorders>
              <w:top w:val="single" w:color="auto" w:sz="8" w:space="0"/>
              <w:left w:val="single" w:color="auto" w:sz="8" w:space="0"/>
              <w:bottom w:val="single" w:color="auto" w:sz="8" w:space="0"/>
              <w:right w:val="single" w:color="000000" w:sz="8" w:space="0"/>
            </w:tcBorders>
            <w:noWrap w:val="0"/>
            <w:vAlign w:val="center"/>
          </w:tcPr>
          <w:p w14:paraId="4D35325B">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日照灯</w:t>
            </w:r>
          </w:p>
        </w:tc>
        <w:tc>
          <w:tcPr>
            <w:tcW w:w="736" w:type="dxa"/>
            <w:tcBorders>
              <w:top w:val="nil"/>
              <w:left w:val="nil"/>
              <w:bottom w:val="single" w:color="auto" w:sz="8" w:space="0"/>
              <w:right w:val="single" w:color="auto" w:sz="8" w:space="0"/>
            </w:tcBorders>
            <w:noWrap w:val="0"/>
            <w:vAlign w:val="center"/>
          </w:tcPr>
          <w:p w14:paraId="6AA2C34F">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2400</w:t>
            </w:r>
          </w:p>
        </w:tc>
        <w:tc>
          <w:tcPr>
            <w:tcW w:w="716" w:type="dxa"/>
            <w:tcBorders>
              <w:top w:val="nil"/>
              <w:left w:val="nil"/>
              <w:bottom w:val="single" w:color="auto" w:sz="8" w:space="0"/>
              <w:right w:val="single" w:color="auto" w:sz="8" w:space="0"/>
            </w:tcBorders>
            <w:noWrap w:val="0"/>
            <w:vAlign w:val="center"/>
          </w:tcPr>
          <w:p w14:paraId="4C36ECE7">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台</w:t>
            </w:r>
          </w:p>
        </w:tc>
        <w:tc>
          <w:tcPr>
            <w:tcW w:w="5383" w:type="dxa"/>
            <w:tcBorders>
              <w:top w:val="nil"/>
              <w:left w:val="nil"/>
              <w:bottom w:val="single" w:color="auto" w:sz="8" w:space="0"/>
              <w:right w:val="single" w:color="auto" w:sz="8" w:space="0"/>
            </w:tcBorders>
            <w:noWrap w:val="0"/>
            <w:vAlign w:val="center"/>
          </w:tcPr>
          <w:p w14:paraId="2CC48E30">
            <w:pPr>
              <w:pageBreakBefore w:val="0"/>
              <w:widowControl/>
              <w:kinsoku/>
              <w:overflowPunct/>
              <w:topLinePunct w:val="0"/>
              <w:bidi w:val="0"/>
              <w:spacing w:line="56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位置：机房运维楼、综合保障楼、辅助设备楼</w:t>
            </w:r>
          </w:p>
          <w:p w14:paraId="62A3D45E">
            <w:pPr>
              <w:pageBreakBefore w:val="0"/>
              <w:kinsoku/>
              <w:overflowPunct/>
              <w:topLinePunct w:val="0"/>
              <w:autoSpaceDE w:val="0"/>
              <w:autoSpaceDN w:val="0"/>
              <w:bidi w:val="0"/>
              <w:spacing w:line="560" w:lineRule="exact"/>
              <w:ind w:firstLine="420" w:firstLineChars="200"/>
              <w:textAlignment w:val="auto"/>
              <w:rPr>
                <w:rFonts w:ascii="宋体" w:hAnsi="Times New Roman" w:eastAsia="宋体" w:cs="Times New Roman"/>
                <w:szCs w:val="21"/>
              </w:rPr>
            </w:pPr>
            <w:r>
              <w:rPr>
                <w:rFonts w:hint="eastAsia" w:ascii="宋体" w:hAnsi="宋体" w:eastAsia="宋体" w:cs="宋体"/>
                <w:color w:val="000000"/>
                <w:szCs w:val="21"/>
              </w:rPr>
              <w:t>内容：灯罩、灯管、镇流器、线路等</w:t>
            </w:r>
          </w:p>
        </w:tc>
      </w:tr>
      <w:tr w14:paraId="48976A80">
        <w:tblPrEx>
          <w:tblCellMar>
            <w:top w:w="0" w:type="dxa"/>
            <w:left w:w="108" w:type="dxa"/>
            <w:bottom w:w="0" w:type="dxa"/>
            <w:right w:w="108" w:type="dxa"/>
          </w:tblCellMar>
        </w:tblPrEx>
        <w:trPr>
          <w:trHeight w:val="300" w:hRule="atLeast"/>
        </w:trPr>
        <w:tc>
          <w:tcPr>
            <w:tcW w:w="1593" w:type="dxa"/>
            <w:tcBorders>
              <w:top w:val="single" w:color="auto" w:sz="8" w:space="0"/>
              <w:left w:val="single" w:color="auto" w:sz="8" w:space="0"/>
              <w:bottom w:val="single" w:color="auto" w:sz="8" w:space="0"/>
              <w:right w:val="single" w:color="000000" w:sz="8" w:space="0"/>
            </w:tcBorders>
            <w:noWrap w:val="0"/>
            <w:vAlign w:val="center"/>
          </w:tcPr>
          <w:p w14:paraId="7F822CB5">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室外路灯</w:t>
            </w:r>
          </w:p>
        </w:tc>
        <w:tc>
          <w:tcPr>
            <w:tcW w:w="736" w:type="dxa"/>
            <w:tcBorders>
              <w:top w:val="nil"/>
              <w:left w:val="nil"/>
              <w:bottom w:val="single" w:color="auto" w:sz="8" w:space="0"/>
              <w:right w:val="single" w:color="auto" w:sz="8" w:space="0"/>
            </w:tcBorders>
            <w:noWrap w:val="0"/>
            <w:vAlign w:val="center"/>
          </w:tcPr>
          <w:p w14:paraId="5B57A6D1">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32</w:t>
            </w:r>
          </w:p>
        </w:tc>
        <w:tc>
          <w:tcPr>
            <w:tcW w:w="716" w:type="dxa"/>
            <w:tcBorders>
              <w:top w:val="nil"/>
              <w:left w:val="nil"/>
              <w:bottom w:val="single" w:color="auto" w:sz="8" w:space="0"/>
              <w:right w:val="single" w:color="auto" w:sz="8" w:space="0"/>
            </w:tcBorders>
            <w:noWrap w:val="0"/>
            <w:vAlign w:val="center"/>
          </w:tcPr>
          <w:p w14:paraId="557FDA32">
            <w:pPr>
              <w:pageBreakBefore w:val="0"/>
              <w:widowControl/>
              <w:kinsoku/>
              <w:overflowPunct/>
              <w:topLinePunct w:val="0"/>
              <w:bidi w:val="0"/>
              <w:spacing w:line="560" w:lineRule="exact"/>
              <w:ind w:firstLine="420" w:firstLineChars="20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台</w:t>
            </w:r>
          </w:p>
        </w:tc>
        <w:tc>
          <w:tcPr>
            <w:tcW w:w="5383" w:type="dxa"/>
            <w:tcBorders>
              <w:top w:val="nil"/>
              <w:left w:val="nil"/>
              <w:bottom w:val="single" w:color="auto" w:sz="8" w:space="0"/>
              <w:right w:val="single" w:color="auto" w:sz="8" w:space="0"/>
            </w:tcBorders>
            <w:noWrap w:val="0"/>
            <w:vAlign w:val="center"/>
          </w:tcPr>
          <w:p w14:paraId="0BA24FB6">
            <w:pPr>
              <w:pageBreakBefore w:val="0"/>
              <w:widowControl/>
              <w:kinsoku/>
              <w:overflowPunct/>
              <w:topLinePunct w:val="0"/>
              <w:bidi w:val="0"/>
              <w:spacing w:line="560" w:lineRule="exact"/>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位置：灾备园区室外公区、篮球场</w:t>
            </w:r>
          </w:p>
          <w:p w14:paraId="40304100">
            <w:pPr>
              <w:pageBreakBefore w:val="0"/>
              <w:kinsoku/>
              <w:overflowPunct/>
              <w:topLinePunct w:val="0"/>
              <w:autoSpaceDE w:val="0"/>
              <w:autoSpaceDN w:val="0"/>
              <w:bidi w:val="0"/>
              <w:spacing w:line="560" w:lineRule="exact"/>
              <w:ind w:firstLine="420" w:firstLineChars="200"/>
              <w:textAlignment w:val="auto"/>
              <w:rPr>
                <w:rFonts w:ascii="宋体" w:hAnsi="Times New Roman" w:eastAsia="宋体" w:cs="Times New Roman"/>
                <w:szCs w:val="21"/>
              </w:rPr>
            </w:pPr>
            <w:r>
              <w:rPr>
                <w:rFonts w:hint="eastAsia" w:ascii="宋体" w:hAnsi="宋体" w:eastAsia="宋体" w:cs="宋体"/>
                <w:color w:val="000000"/>
                <w:szCs w:val="21"/>
              </w:rPr>
              <w:t>内容：灯杆、灯罩、灯管、镇流器、线路等</w:t>
            </w:r>
          </w:p>
        </w:tc>
      </w:tr>
      <w:tr w14:paraId="471728C5">
        <w:tblPrEx>
          <w:tblCellMar>
            <w:top w:w="0" w:type="dxa"/>
            <w:left w:w="108" w:type="dxa"/>
            <w:bottom w:w="0" w:type="dxa"/>
            <w:right w:w="108" w:type="dxa"/>
          </w:tblCellMar>
        </w:tblPrEx>
        <w:trPr>
          <w:trHeight w:val="300" w:hRule="atLeast"/>
        </w:trPr>
        <w:tc>
          <w:tcPr>
            <w:tcW w:w="1593" w:type="dxa"/>
            <w:tcBorders>
              <w:top w:val="single" w:color="auto" w:sz="8" w:space="0"/>
              <w:left w:val="single" w:color="auto" w:sz="8" w:space="0"/>
              <w:bottom w:val="single" w:color="auto" w:sz="8" w:space="0"/>
              <w:right w:val="single" w:color="000000" w:sz="8" w:space="0"/>
            </w:tcBorders>
            <w:noWrap w:val="0"/>
            <w:vAlign w:val="center"/>
          </w:tcPr>
          <w:p w14:paraId="037578FA">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卫生间</w:t>
            </w:r>
          </w:p>
        </w:tc>
        <w:tc>
          <w:tcPr>
            <w:tcW w:w="736" w:type="dxa"/>
            <w:tcBorders>
              <w:top w:val="nil"/>
              <w:left w:val="nil"/>
              <w:bottom w:val="single" w:color="auto" w:sz="8" w:space="0"/>
              <w:right w:val="single" w:color="auto" w:sz="8" w:space="0"/>
            </w:tcBorders>
            <w:noWrap w:val="0"/>
            <w:vAlign w:val="center"/>
          </w:tcPr>
          <w:p w14:paraId="1E1C1541">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52</w:t>
            </w:r>
          </w:p>
        </w:tc>
        <w:tc>
          <w:tcPr>
            <w:tcW w:w="716" w:type="dxa"/>
            <w:tcBorders>
              <w:top w:val="nil"/>
              <w:left w:val="nil"/>
              <w:bottom w:val="single" w:color="auto" w:sz="8" w:space="0"/>
              <w:right w:val="single" w:color="auto" w:sz="8" w:space="0"/>
            </w:tcBorders>
            <w:noWrap w:val="0"/>
            <w:vAlign w:val="center"/>
          </w:tcPr>
          <w:p w14:paraId="7F321664">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间</w:t>
            </w:r>
          </w:p>
        </w:tc>
        <w:tc>
          <w:tcPr>
            <w:tcW w:w="5383" w:type="dxa"/>
            <w:tcBorders>
              <w:top w:val="nil"/>
              <w:left w:val="nil"/>
              <w:bottom w:val="single" w:color="auto" w:sz="8" w:space="0"/>
              <w:right w:val="single" w:color="auto" w:sz="8" w:space="0"/>
            </w:tcBorders>
            <w:noWrap w:val="0"/>
            <w:vAlign w:val="center"/>
          </w:tcPr>
          <w:p w14:paraId="1C366F78">
            <w:pPr>
              <w:pageBreakBefore w:val="0"/>
              <w:widowControl/>
              <w:kinsoku/>
              <w:overflowPunct/>
              <w:topLinePunct w:val="0"/>
              <w:bidi w:val="0"/>
              <w:spacing w:line="56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位置：机房运维楼、综合保障楼、辅助设备楼</w:t>
            </w:r>
          </w:p>
          <w:p w14:paraId="22831BD7">
            <w:pPr>
              <w:pageBreakBefore w:val="0"/>
              <w:kinsoku/>
              <w:overflowPunct/>
              <w:topLinePunct w:val="0"/>
              <w:autoSpaceDE w:val="0"/>
              <w:autoSpaceDN w:val="0"/>
              <w:bidi w:val="0"/>
              <w:spacing w:line="560" w:lineRule="exact"/>
              <w:ind w:firstLine="420" w:firstLineChars="200"/>
              <w:textAlignment w:val="auto"/>
              <w:rPr>
                <w:rFonts w:ascii="宋体" w:hAnsi="Times New Roman" w:eastAsia="宋体" w:cs="Times New Roman"/>
                <w:szCs w:val="21"/>
              </w:rPr>
            </w:pPr>
            <w:r>
              <w:rPr>
                <w:rFonts w:hint="eastAsia" w:ascii="宋体" w:hAnsi="Times New Roman" w:eastAsia="宋体" w:cs="Times New Roman"/>
                <w:szCs w:val="21"/>
              </w:rPr>
              <w:t>内容：</w:t>
            </w:r>
            <w:r>
              <w:rPr>
                <w:rFonts w:hint="eastAsia" w:ascii="宋体" w:hAnsi="Calibri" w:eastAsia="宋体" w:cs="Times New Roman"/>
                <w:szCs w:val="21"/>
              </w:rPr>
              <w:t>洗手盆、</w:t>
            </w:r>
            <w:r>
              <w:rPr>
                <w:rFonts w:hint="eastAsia" w:ascii="宋体" w:hAnsi="Times New Roman" w:eastAsia="宋体" w:cs="Times New Roman"/>
                <w:szCs w:val="21"/>
              </w:rPr>
              <w:t>大小便池、</w:t>
            </w:r>
            <w:r>
              <w:rPr>
                <w:rFonts w:hint="eastAsia" w:ascii="宋体" w:hAnsi="宋体" w:eastAsia="宋体" w:cs="宋体"/>
                <w:color w:val="000000"/>
                <w:szCs w:val="21"/>
              </w:rPr>
              <w:t>水龙头、水管、</w:t>
            </w:r>
            <w:r>
              <w:rPr>
                <w:rFonts w:hint="eastAsia" w:ascii="宋体" w:hAnsi="Times New Roman" w:eastAsia="宋体" w:cs="Times New Roman"/>
                <w:szCs w:val="21"/>
              </w:rPr>
              <w:t>阀门</w:t>
            </w:r>
            <w:r>
              <w:rPr>
                <w:rFonts w:hint="eastAsia" w:ascii="宋体" w:hAnsi="宋体" w:eastAsia="宋体" w:cs="宋体"/>
                <w:color w:val="000000"/>
                <w:szCs w:val="21"/>
              </w:rPr>
              <w:t>等</w:t>
            </w:r>
          </w:p>
        </w:tc>
      </w:tr>
      <w:tr w14:paraId="59275D95">
        <w:tblPrEx>
          <w:tblCellMar>
            <w:top w:w="0" w:type="dxa"/>
            <w:left w:w="108" w:type="dxa"/>
            <w:bottom w:w="0" w:type="dxa"/>
            <w:right w:w="108" w:type="dxa"/>
          </w:tblCellMar>
        </w:tblPrEx>
        <w:trPr>
          <w:trHeight w:val="300" w:hRule="atLeast"/>
        </w:trPr>
        <w:tc>
          <w:tcPr>
            <w:tcW w:w="1593" w:type="dxa"/>
            <w:tcBorders>
              <w:top w:val="single" w:color="auto" w:sz="8" w:space="0"/>
              <w:left w:val="single" w:color="auto" w:sz="8" w:space="0"/>
              <w:bottom w:val="single" w:color="auto" w:sz="8" w:space="0"/>
              <w:right w:val="single" w:color="000000" w:sz="8" w:space="0"/>
            </w:tcBorders>
            <w:noWrap w:val="0"/>
            <w:vAlign w:val="center"/>
          </w:tcPr>
          <w:p w14:paraId="5CC11161">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茶水间</w:t>
            </w:r>
          </w:p>
        </w:tc>
        <w:tc>
          <w:tcPr>
            <w:tcW w:w="736" w:type="dxa"/>
            <w:tcBorders>
              <w:top w:val="nil"/>
              <w:left w:val="nil"/>
              <w:bottom w:val="single" w:color="auto" w:sz="8" w:space="0"/>
              <w:right w:val="single" w:color="auto" w:sz="8" w:space="0"/>
            </w:tcBorders>
            <w:noWrap w:val="0"/>
            <w:vAlign w:val="center"/>
          </w:tcPr>
          <w:p w14:paraId="70450502">
            <w:pPr>
              <w:pageBreakBefore w:val="0"/>
              <w:widowControl/>
              <w:kinsoku/>
              <w:overflowPunct/>
              <w:topLinePunct w:val="0"/>
              <w:bidi w:val="0"/>
              <w:spacing w:line="560" w:lineRule="exact"/>
              <w:ind w:firstLine="420" w:firstLineChars="20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3</w:t>
            </w:r>
          </w:p>
        </w:tc>
        <w:tc>
          <w:tcPr>
            <w:tcW w:w="716" w:type="dxa"/>
            <w:tcBorders>
              <w:top w:val="nil"/>
              <w:left w:val="nil"/>
              <w:bottom w:val="single" w:color="auto" w:sz="8" w:space="0"/>
              <w:right w:val="single" w:color="auto" w:sz="8" w:space="0"/>
            </w:tcBorders>
            <w:noWrap w:val="0"/>
            <w:vAlign w:val="center"/>
          </w:tcPr>
          <w:p w14:paraId="66A47031">
            <w:pPr>
              <w:pageBreakBefore w:val="0"/>
              <w:widowControl/>
              <w:kinsoku/>
              <w:overflowPunct/>
              <w:topLinePunct w:val="0"/>
              <w:bidi w:val="0"/>
              <w:spacing w:line="560" w:lineRule="exact"/>
              <w:ind w:firstLine="420" w:firstLineChars="20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间</w:t>
            </w:r>
          </w:p>
        </w:tc>
        <w:tc>
          <w:tcPr>
            <w:tcW w:w="5383" w:type="dxa"/>
            <w:tcBorders>
              <w:top w:val="nil"/>
              <w:left w:val="nil"/>
              <w:bottom w:val="single" w:color="auto" w:sz="8" w:space="0"/>
              <w:right w:val="single" w:color="auto" w:sz="8" w:space="0"/>
            </w:tcBorders>
            <w:noWrap w:val="0"/>
            <w:vAlign w:val="center"/>
          </w:tcPr>
          <w:p w14:paraId="5345EC38">
            <w:pPr>
              <w:pageBreakBefore w:val="0"/>
              <w:widowControl/>
              <w:kinsoku/>
              <w:overflowPunct/>
              <w:topLinePunct w:val="0"/>
              <w:bidi w:val="0"/>
              <w:spacing w:line="56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位置：机房运维楼、综合保障楼</w:t>
            </w:r>
          </w:p>
          <w:p w14:paraId="5111337B">
            <w:pPr>
              <w:pageBreakBefore w:val="0"/>
              <w:kinsoku/>
              <w:overflowPunct/>
              <w:topLinePunct w:val="0"/>
              <w:autoSpaceDE w:val="0"/>
              <w:autoSpaceDN w:val="0"/>
              <w:bidi w:val="0"/>
              <w:spacing w:line="560" w:lineRule="exact"/>
              <w:ind w:firstLine="420" w:firstLineChars="200"/>
              <w:textAlignment w:val="auto"/>
              <w:rPr>
                <w:rFonts w:ascii="宋体" w:hAnsi="Times New Roman" w:eastAsia="宋体" w:cs="Times New Roman"/>
                <w:szCs w:val="21"/>
              </w:rPr>
            </w:pPr>
            <w:r>
              <w:rPr>
                <w:rFonts w:hint="eastAsia" w:ascii="宋体" w:hAnsi="宋体" w:eastAsia="宋体" w:cs="宋体"/>
                <w:color w:val="000000"/>
                <w:szCs w:val="21"/>
              </w:rPr>
              <w:t>内容：烧水机、净水机等</w:t>
            </w:r>
          </w:p>
        </w:tc>
      </w:tr>
      <w:tr w14:paraId="45A50461">
        <w:tblPrEx>
          <w:tblCellMar>
            <w:top w:w="0" w:type="dxa"/>
            <w:left w:w="108" w:type="dxa"/>
            <w:bottom w:w="0" w:type="dxa"/>
            <w:right w:w="108" w:type="dxa"/>
          </w:tblCellMar>
        </w:tblPrEx>
        <w:trPr>
          <w:trHeight w:val="300" w:hRule="atLeast"/>
        </w:trPr>
        <w:tc>
          <w:tcPr>
            <w:tcW w:w="1593" w:type="dxa"/>
            <w:tcBorders>
              <w:top w:val="single" w:color="auto" w:sz="8" w:space="0"/>
              <w:left w:val="single" w:color="auto" w:sz="8" w:space="0"/>
              <w:bottom w:val="single" w:color="auto" w:sz="8" w:space="0"/>
              <w:right w:val="single" w:color="000000" w:sz="8" w:space="0"/>
            </w:tcBorders>
            <w:noWrap w:val="0"/>
            <w:vAlign w:val="center"/>
          </w:tcPr>
          <w:p w14:paraId="18B93320">
            <w:pPr>
              <w:pageBreakBefore w:val="0"/>
              <w:widowControl/>
              <w:kinsoku/>
              <w:overflowPunct/>
              <w:topLinePunct w:val="0"/>
              <w:bidi w:val="0"/>
              <w:spacing w:line="560" w:lineRule="exact"/>
              <w:ind w:firstLine="420" w:firstLineChars="20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电动车存放处</w:t>
            </w:r>
          </w:p>
        </w:tc>
        <w:tc>
          <w:tcPr>
            <w:tcW w:w="736" w:type="dxa"/>
            <w:tcBorders>
              <w:top w:val="nil"/>
              <w:left w:val="nil"/>
              <w:bottom w:val="single" w:color="auto" w:sz="8" w:space="0"/>
              <w:right w:val="single" w:color="auto" w:sz="8" w:space="0"/>
            </w:tcBorders>
            <w:noWrap w:val="0"/>
            <w:vAlign w:val="center"/>
          </w:tcPr>
          <w:p w14:paraId="08A96167">
            <w:pPr>
              <w:pageBreakBefore w:val="0"/>
              <w:widowControl/>
              <w:kinsoku/>
              <w:overflowPunct/>
              <w:topLinePunct w:val="0"/>
              <w:bidi w:val="0"/>
              <w:spacing w:line="560" w:lineRule="exact"/>
              <w:ind w:firstLine="420" w:firstLineChars="20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1</w:t>
            </w:r>
          </w:p>
        </w:tc>
        <w:tc>
          <w:tcPr>
            <w:tcW w:w="716" w:type="dxa"/>
            <w:tcBorders>
              <w:top w:val="nil"/>
              <w:left w:val="nil"/>
              <w:bottom w:val="single" w:color="auto" w:sz="8" w:space="0"/>
              <w:right w:val="single" w:color="auto" w:sz="8" w:space="0"/>
            </w:tcBorders>
            <w:noWrap w:val="0"/>
            <w:vAlign w:val="center"/>
          </w:tcPr>
          <w:p w14:paraId="3ABA163C">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间</w:t>
            </w:r>
          </w:p>
        </w:tc>
        <w:tc>
          <w:tcPr>
            <w:tcW w:w="5383" w:type="dxa"/>
            <w:tcBorders>
              <w:top w:val="nil"/>
              <w:left w:val="nil"/>
              <w:bottom w:val="single" w:color="auto" w:sz="8" w:space="0"/>
              <w:right w:val="single" w:color="auto" w:sz="8" w:space="0"/>
            </w:tcBorders>
            <w:noWrap w:val="0"/>
            <w:vAlign w:val="center"/>
          </w:tcPr>
          <w:p w14:paraId="343417A1">
            <w:pPr>
              <w:pageBreakBefore w:val="0"/>
              <w:widowControl/>
              <w:kinsoku/>
              <w:overflowPunct/>
              <w:topLinePunct w:val="0"/>
              <w:bidi w:val="0"/>
              <w:spacing w:line="56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位置：综合保障楼北侧</w:t>
            </w:r>
          </w:p>
          <w:p w14:paraId="6208141B">
            <w:pPr>
              <w:pageBreakBefore w:val="0"/>
              <w:kinsoku/>
              <w:overflowPunct/>
              <w:topLinePunct w:val="0"/>
              <w:autoSpaceDE w:val="0"/>
              <w:autoSpaceDN w:val="0"/>
              <w:bidi w:val="0"/>
              <w:spacing w:line="560" w:lineRule="exact"/>
              <w:ind w:firstLine="420" w:firstLineChars="200"/>
              <w:textAlignment w:val="auto"/>
              <w:rPr>
                <w:rFonts w:ascii="宋体" w:hAnsi="Times New Roman" w:eastAsia="宋体" w:cs="Times New Roman"/>
                <w:szCs w:val="21"/>
              </w:rPr>
            </w:pPr>
            <w:r>
              <w:rPr>
                <w:rFonts w:hint="eastAsia" w:ascii="宋体" w:hAnsi="宋体" w:eastAsia="宋体" w:cs="宋体"/>
                <w:color w:val="000000"/>
                <w:szCs w:val="21"/>
              </w:rPr>
              <w:t>内容：车棚棚体及充电桩等</w:t>
            </w:r>
          </w:p>
        </w:tc>
      </w:tr>
      <w:tr w14:paraId="19C6D063">
        <w:tblPrEx>
          <w:tblCellMar>
            <w:top w:w="0" w:type="dxa"/>
            <w:left w:w="108" w:type="dxa"/>
            <w:bottom w:w="0" w:type="dxa"/>
            <w:right w:w="108" w:type="dxa"/>
          </w:tblCellMar>
        </w:tblPrEx>
        <w:trPr>
          <w:trHeight w:val="300" w:hRule="atLeast"/>
        </w:trPr>
        <w:tc>
          <w:tcPr>
            <w:tcW w:w="1593" w:type="dxa"/>
            <w:tcBorders>
              <w:top w:val="single" w:color="auto" w:sz="8" w:space="0"/>
              <w:left w:val="single" w:color="auto" w:sz="8" w:space="0"/>
              <w:bottom w:val="single" w:color="auto" w:sz="8" w:space="0"/>
              <w:right w:val="single" w:color="000000" w:sz="8" w:space="0"/>
            </w:tcBorders>
            <w:noWrap w:val="0"/>
            <w:vAlign w:val="center"/>
          </w:tcPr>
          <w:p w14:paraId="4B17A662">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多功能会议厅</w:t>
            </w:r>
          </w:p>
        </w:tc>
        <w:tc>
          <w:tcPr>
            <w:tcW w:w="736" w:type="dxa"/>
            <w:tcBorders>
              <w:top w:val="nil"/>
              <w:left w:val="nil"/>
              <w:bottom w:val="single" w:color="auto" w:sz="8" w:space="0"/>
              <w:right w:val="single" w:color="auto" w:sz="8" w:space="0"/>
            </w:tcBorders>
            <w:noWrap w:val="0"/>
            <w:vAlign w:val="center"/>
          </w:tcPr>
          <w:p w14:paraId="17AC8751">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1</w:t>
            </w:r>
          </w:p>
        </w:tc>
        <w:tc>
          <w:tcPr>
            <w:tcW w:w="716" w:type="dxa"/>
            <w:tcBorders>
              <w:top w:val="nil"/>
              <w:left w:val="nil"/>
              <w:bottom w:val="single" w:color="auto" w:sz="8" w:space="0"/>
              <w:right w:val="single" w:color="auto" w:sz="8" w:space="0"/>
            </w:tcBorders>
            <w:noWrap w:val="0"/>
            <w:vAlign w:val="center"/>
          </w:tcPr>
          <w:p w14:paraId="158F0114">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间</w:t>
            </w:r>
          </w:p>
        </w:tc>
        <w:tc>
          <w:tcPr>
            <w:tcW w:w="5383" w:type="dxa"/>
            <w:tcBorders>
              <w:top w:val="nil"/>
              <w:left w:val="nil"/>
              <w:bottom w:val="single" w:color="auto" w:sz="8" w:space="0"/>
              <w:right w:val="single" w:color="auto" w:sz="8" w:space="0"/>
            </w:tcBorders>
            <w:noWrap w:val="0"/>
            <w:vAlign w:val="center"/>
          </w:tcPr>
          <w:p w14:paraId="12C743B4">
            <w:pPr>
              <w:pageBreakBefore w:val="0"/>
              <w:widowControl/>
              <w:kinsoku/>
              <w:overflowPunct/>
              <w:topLinePunct w:val="0"/>
              <w:bidi w:val="0"/>
              <w:spacing w:line="56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位置：综合保障楼</w:t>
            </w:r>
          </w:p>
          <w:p w14:paraId="2CE9F69C">
            <w:pPr>
              <w:pageBreakBefore w:val="0"/>
              <w:kinsoku/>
              <w:overflowPunct/>
              <w:topLinePunct w:val="0"/>
              <w:autoSpaceDE w:val="0"/>
              <w:autoSpaceDN w:val="0"/>
              <w:bidi w:val="0"/>
              <w:spacing w:line="560" w:lineRule="exact"/>
              <w:ind w:firstLine="420" w:firstLineChars="200"/>
              <w:textAlignment w:val="auto"/>
              <w:rPr>
                <w:rFonts w:ascii="宋体" w:hAnsi="Times New Roman" w:eastAsia="宋体" w:cs="Times New Roman"/>
                <w:szCs w:val="21"/>
              </w:rPr>
            </w:pPr>
            <w:r>
              <w:rPr>
                <w:rFonts w:hint="eastAsia" w:ascii="宋体" w:hAnsi="宋体" w:eastAsia="宋体" w:cs="宋体"/>
                <w:color w:val="000000"/>
                <w:szCs w:val="21"/>
              </w:rPr>
              <w:t>内容：桌椅、功放系统等</w:t>
            </w:r>
          </w:p>
        </w:tc>
      </w:tr>
      <w:tr w14:paraId="567085DA">
        <w:tblPrEx>
          <w:tblCellMar>
            <w:top w:w="0" w:type="dxa"/>
            <w:left w:w="108" w:type="dxa"/>
            <w:bottom w:w="0" w:type="dxa"/>
            <w:right w:w="108" w:type="dxa"/>
          </w:tblCellMar>
        </w:tblPrEx>
        <w:trPr>
          <w:trHeight w:val="300" w:hRule="atLeast"/>
        </w:trPr>
        <w:tc>
          <w:tcPr>
            <w:tcW w:w="1593" w:type="dxa"/>
            <w:tcBorders>
              <w:top w:val="single" w:color="auto" w:sz="8" w:space="0"/>
              <w:left w:val="single" w:color="auto" w:sz="8" w:space="0"/>
              <w:bottom w:val="single" w:color="auto" w:sz="8" w:space="0"/>
              <w:right w:val="single" w:color="000000" w:sz="8" w:space="0"/>
            </w:tcBorders>
            <w:noWrap w:val="0"/>
            <w:vAlign w:val="center"/>
          </w:tcPr>
          <w:p w14:paraId="794351D9">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住宿用房</w:t>
            </w:r>
          </w:p>
        </w:tc>
        <w:tc>
          <w:tcPr>
            <w:tcW w:w="736" w:type="dxa"/>
            <w:tcBorders>
              <w:top w:val="nil"/>
              <w:left w:val="nil"/>
              <w:bottom w:val="single" w:color="auto" w:sz="8" w:space="0"/>
              <w:right w:val="single" w:color="auto" w:sz="8" w:space="0"/>
            </w:tcBorders>
            <w:noWrap w:val="0"/>
            <w:vAlign w:val="center"/>
          </w:tcPr>
          <w:p w14:paraId="19911E12">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47</w:t>
            </w:r>
          </w:p>
        </w:tc>
        <w:tc>
          <w:tcPr>
            <w:tcW w:w="716" w:type="dxa"/>
            <w:tcBorders>
              <w:top w:val="nil"/>
              <w:left w:val="nil"/>
              <w:bottom w:val="single" w:color="auto" w:sz="8" w:space="0"/>
              <w:right w:val="single" w:color="auto" w:sz="8" w:space="0"/>
            </w:tcBorders>
            <w:noWrap w:val="0"/>
            <w:vAlign w:val="center"/>
          </w:tcPr>
          <w:p w14:paraId="744E54C6">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间</w:t>
            </w:r>
          </w:p>
        </w:tc>
        <w:tc>
          <w:tcPr>
            <w:tcW w:w="5383" w:type="dxa"/>
            <w:tcBorders>
              <w:top w:val="nil"/>
              <w:left w:val="nil"/>
              <w:bottom w:val="single" w:color="auto" w:sz="8" w:space="0"/>
              <w:right w:val="single" w:color="auto" w:sz="8" w:space="0"/>
            </w:tcBorders>
            <w:noWrap w:val="0"/>
            <w:vAlign w:val="center"/>
          </w:tcPr>
          <w:p w14:paraId="3EFB809E">
            <w:pPr>
              <w:pageBreakBefore w:val="0"/>
              <w:widowControl/>
              <w:kinsoku/>
              <w:overflowPunct/>
              <w:topLinePunct w:val="0"/>
              <w:bidi w:val="0"/>
              <w:spacing w:line="560" w:lineRule="exact"/>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位置：综合保障楼</w:t>
            </w:r>
          </w:p>
          <w:p w14:paraId="67D6691E">
            <w:pPr>
              <w:pageBreakBefore w:val="0"/>
              <w:kinsoku/>
              <w:overflowPunct/>
              <w:topLinePunct w:val="0"/>
              <w:autoSpaceDE w:val="0"/>
              <w:autoSpaceDN w:val="0"/>
              <w:bidi w:val="0"/>
              <w:spacing w:line="560" w:lineRule="exact"/>
              <w:ind w:firstLine="420" w:firstLineChars="200"/>
              <w:textAlignment w:val="auto"/>
              <w:rPr>
                <w:rFonts w:ascii="宋体" w:hAnsi="Times New Roman" w:eastAsia="宋体" w:cs="Times New Roman"/>
                <w:szCs w:val="21"/>
              </w:rPr>
            </w:pPr>
            <w:r>
              <w:rPr>
                <w:rFonts w:hint="eastAsia" w:ascii="宋体" w:hAnsi="Times New Roman" w:eastAsia="宋体" w:cs="Times New Roman"/>
                <w:szCs w:val="21"/>
              </w:rPr>
              <w:t>内容：室内环境及家具等</w:t>
            </w:r>
          </w:p>
        </w:tc>
      </w:tr>
      <w:tr w14:paraId="3BACDC32">
        <w:tblPrEx>
          <w:tblCellMar>
            <w:top w:w="0" w:type="dxa"/>
            <w:left w:w="108" w:type="dxa"/>
            <w:bottom w:w="0" w:type="dxa"/>
            <w:right w:w="108" w:type="dxa"/>
          </w:tblCellMar>
        </w:tblPrEx>
        <w:trPr>
          <w:trHeight w:val="300" w:hRule="atLeast"/>
        </w:trPr>
        <w:tc>
          <w:tcPr>
            <w:tcW w:w="1593" w:type="dxa"/>
            <w:tcBorders>
              <w:top w:val="single" w:color="auto" w:sz="8" w:space="0"/>
              <w:left w:val="single" w:color="auto" w:sz="8" w:space="0"/>
              <w:bottom w:val="single" w:color="auto" w:sz="8" w:space="0"/>
              <w:right w:val="single" w:color="auto" w:sz="8" w:space="0"/>
            </w:tcBorders>
            <w:noWrap w:val="0"/>
            <w:vAlign w:val="center"/>
          </w:tcPr>
          <w:p w14:paraId="3153A3CD">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天花板</w:t>
            </w:r>
          </w:p>
        </w:tc>
        <w:tc>
          <w:tcPr>
            <w:tcW w:w="736" w:type="dxa"/>
            <w:tcBorders>
              <w:top w:val="single" w:color="auto" w:sz="8" w:space="0"/>
              <w:left w:val="single" w:color="auto" w:sz="8" w:space="0"/>
              <w:bottom w:val="single" w:color="auto" w:sz="8" w:space="0"/>
              <w:right w:val="single" w:color="auto" w:sz="8" w:space="0"/>
            </w:tcBorders>
            <w:noWrap w:val="0"/>
            <w:vAlign w:val="center"/>
          </w:tcPr>
          <w:p w14:paraId="3A9CD4EF">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3</w:t>
            </w:r>
          </w:p>
        </w:tc>
        <w:tc>
          <w:tcPr>
            <w:tcW w:w="716" w:type="dxa"/>
            <w:tcBorders>
              <w:top w:val="single" w:color="auto" w:sz="8" w:space="0"/>
              <w:left w:val="single" w:color="auto" w:sz="8" w:space="0"/>
              <w:bottom w:val="single" w:color="auto" w:sz="8" w:space="0"/>
              <w:right w:val="single" w:color="auto" w:sz="8" w:space="0"/>
            </w:tcBorders>
            <w:noWrap w:val="0"/>
            <w:vAlign w:val="center"/>
          </w:tcPr>
          <w:p w14:paraId="77D1A6ED">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栋</w:t>
            </w:r>
          </w:p>
        </w:tc>
        <w:tc>
          <w:tcPr>
            <w:tcW w:w="5383" w:type="dxa"/>
            <w:tcBorders>
              <w:top w:val="single" w:color="auto" w:sz="8" w:space="0"/>
              <w:left w:val="single" w:color="auto" w:sz="8" w:space="0"/>
              <w:bottom w:val="single" w:color="auto" w:sz="8" w:space="0"/>
              <w:right w:val="single" w:color="auto" w:sz="8" w:space="0"/>
            </w:tcBorders>
            <w:noWrap w:val="0"/>
            <w:vAlign w:val="center"/>
          </w:tcPr>
          <w:p w14:paraId="7E73FDD9">
            <w:pPr>
              <w:pageBreakBefore w:val="0"/>
              <w:kinsoku/>
              <w:overflowPunct/>
              <w:topLinePunct w:val="0"/>
              <w:autoSpaceDE w:val="0"/>
              <w:autoSpaceDN w:val="0"/>
              <w:bidi w:val="0"/>
              <w:spacing w:line="560" w:lineRule="exact"/>
              <w:ind w:firstLine="420" w:firstLineChars="200"/>
              <w:textAlignment w:val="auto"/>
              <w:rPr>
                <w:rFonts w:ascii="宋体" w:hAnsi="Times New Roman" w:eastAsia="宋体" w:cs="Times New Roman"/>
                <w:szCs w:val="21"/>
              </w:rPr>
            </w:pPr>
            <w:r>
              <w:rPr>
                <w:rFonts w:hint="eastAsia" w:ascii="宋体" w:hAnsi="Times New Roman" w:eastAsia="宋体" w:cs="Times New Roman"/>
                <w:szCs w:val="21"/>
              </w:rPr>
              <w:t>位置：机房运维楼、综合保障楼、辅助设备楼</w:t>
            </w:r>
          </w:p>
        </w:tc>
      </w:tr>
    </w:tbl>
    <w:p w14:paraId="631B2AEB">
      <w:pPr>
        <w:keepNext/>
        <w:keepLines/>
        <w:pageBreakBefore w:val="0"/>
        <w:numPr>
          <w:ilvl w:val="1"/>
          <w:numId w:val="0"/>
        </w:numPr>
        <w:kinsoku/>
        <w:overflowPunct/>
        <w:topLinePunct w:val="0"/>
        <w:bidi w:val="0"/>
        <w:spacing w:line="560" w:lineRule="exact"/>
        <w:ind w:firstLine="482" w:firstLineChars="200"/>
        <w:textAlignment w:val="auto"/>
        <w:outlineLvl w:val="1"/>
        <w:rPr>
          <w:rFonts w:hint="eastAsia" w:ascii="宋体" w:hAnsi="宋体" w:eastAsia="宋体" w:cs="Times New Roman"/>
          <w:b/>
          <w:bCs/>
          <w:sz w:val="24"/>
        </w:rPr>
      </w:pPr>
      <w:r>
        <w:rPr>
          <w:rFonts w:hint="eastAsia" w:ascii="宋体" w:hAnsi="宋体" w:eastAsia="宋体" w:cs="Times New Roman"/>
          <w:b/>
          <w:bCs/>
          <w:sz w:val="24"/>
        </w:rPr>
        <w:t>3.2.保洁服务要求</w:t>
      </w:r>
    </w:p>
    <w:p w14:paraId="05337124">
      <w:pPr>
        <w:pageBreakBefore w:val="0"/>
        <w:kinsoku/>
        <w:overflowPunct/>
        <w:topLinePunct w:val="0"/>
        <w:bidi w:val="0"/>
        <w:spacing w:line="5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提供5×8小时保洁服务，每日同时在岗人数不少于3人；重要活动保障期间，每日在岗人数不少于1人。</w:t>
      </w:r>
    </w:p>
    <w:p w14:paraId="15EA0255">
      <w:pPr>
        <w:pageBreakBefore w:val="0"/>
        <w:tabs>
          <w:tab w:val="left" w:pos="855"/>
        </w:tabs>
        <w:kinsoku/>
        <w:overflowPunct/>
        <w:topLinePunct w:val="0"/>
        <w:bidi w:val="0"/>
        <w:spacing w:line="560" w:lineRule="exact"/>
        <w:ind w:firstLine="482" w:firstLineChars="200"/>
        <w:textAlignment w:val="auto"/>
        <w:rPr>
          <w:rFonts w:ascii="宋体" w:hAnsi="宋体" w:eastAsia="宋体" w:cs="Times New Roman"/>
          <w:b/>
          <w:bCs/>
          <w:color w:val="000000"/>
          <w:sz w:val="24"/>
        </w:rPr>
      </w:pPr>
      <w:r>
        <w:rPr>
          <w:rFonts w:hint="eastAsia" w:ascii="宋体" w:hAnsi="宋体" w:eastAsia="宋体" w:cs="Times New Roman"/>
          <w:b/>
          <w:bCs/>
          <w:color w:val="000000"/>
          <w:sz w:val="24"/>
        </w:rPr>
        <w:t>3.2.1室内保洁服务要求</w:t>
      </w:r>
    </w:p>
    <w:p w14:paraId="5DD63FC1">
      <w:pPr>
        <w:pageBreakBefore w:val="0"/>
        <w:tabs>
          <w:tab w:val="left" w:pos="855"/>
        </w:tabs>
        <w:kinsoku/>
        <w:overflowPunct/>
        <w:topLinePunct w:val="0"/>
        <w:bidi w:val="0"/>
        <w:spacing w:line="560" w:lineRule="exact"/>
        <w:ind w:firstLine="480" w:firstLineChars="200"/>
        <w:textAlignment w:val="auto"/>
        <w:rPr>
          <w:rFonts w:hint="eastAsia" w:ascii="宋体" w:hAnsi="宋体" w:eastAsia="宋体" w:cs="Times New Roman"/>
          <w:color w:val="000000"/>
          <w:sz w:val="24"/>
        </w:rPr>
      </w:pPr>
      <w:r>
        <w:rPr>
          <w:rFonts w:hint="eastAsia" w:ascii="宋体" w:hAnsi="宋体" w:eastAsia="宋体" w:cs="Times New Roman"/>
          <w:color w:val="000000"/>
          <w:sz w:val="24"/>
        </w:rPr>
        <w:t>每日1次对机房运维楼、综合保障楼的办公区、会议室、卫生间及楼道等区域进行清洁和消毒，</w:t>
      </w:r>
      <w:r>
        <w:rPr>
          <w:rFonts w:hint="eastAsia" w:ascii="宋体" w:hAnsi="宋体" w:eastAsia="宋体" w:cs="宋体"/>
          <w:sz w:val="24"/>
        </w:rPr>
        <w:t>并做好相关记录</w:t>
      </w:r>
      <w:r>
        <w:rPr>
          <w:rFonts w:hint="eastAsia" w:ascii="宋体" w:hAnsi="宋体" w:eastAsia="宋体" w:cs="Times New Roman"/>
          <w:color w:val="000000"/>
          <w:sz w:val="24"/>
        </w:rPr>
        <w:t>；</w:t>
      </w:r>
    </w:p>
    <w:p w14:paraId="3619C15C">
      <w:pPr>
        <w:pageBreakBefore w:val="0"/>
        <w:widowControl w:val="0"/>
        <w:kinsoku/>
        <w:overflowPunct/>
        <w:topLinePunct w:val="0"/>
        <w:bidi w:val="0"/>
        <w:spacing w:line="560" w:lineRule="exact"/>
        <w:ind w:left="0" w:firstLine="480" w:firstLineChars="200"/>
        <w:jc w:val="both"/>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kern w:val="2"/>
          <w:sz w:val="24"/>
          <w:szCs w:val="24"/>
          <w:lang w:val="en-US" w:eastAsia="zh-CN" w:bidi="ar-SA"/>
        </w:rPr>
        <w:t>每周1次对</w:t>
      </w:r>
      <w:r>
        <w:rPr>
          <w:rFonts w:hint="eastAsia" w:ascii="宋体" w:hAnsi="宋体" w:eastAsia="宋体" w:cs="Times New Roman"/>
          <w:color w:val="000000"/>
          <w:kern w:val="2"/>
          <w:sz w:val="24"/>
          <w:szCs w:val="24"/>
          <w:lang w:val="en-US" w:eastAsia="zh-CN" w:bidi="ar-SA"/>
        </w:rPr>
        <w:t>综合保障楼住宿用房进行卫生清理、开窗通风、布草更换等。对灾备园区</w:t>
      </w:r>
      <w:r>
        <w:rPr>
          <w:rFonts w:hint="eastAsia" w:ascii="宋体" w:hAnsi="宋体" w:eastAsia="宋体" w:cs="Times New Roman"/>
          <w:kern w:val="2"/>
          <w:sz w:val="24"/>
          <w:szCs w:val="24"/>
          <w:lang w:val="en-US" w:eastAsia="zh-CN" w:bidi="ar-SA"/>
        </w:rPr>
        <w:t>内重要位置进行蝇、蟑、鼠的防杀工作，并做好相关记录；</w:t>
      </w:r>
    </w:p>
    <w:p w14:paraId="3713EFF2">
      <w:pPr>
        <w:pageBreakBefore w:val="0"/>
        <w:tabs>
          <w:tab w:val="left" w:pos="855"/>
        </w:tabs>
        <w:kinsoku/>
        <w:overflowPunct/>
        <w:topLinePunct w:val="0"/>
        <w:bidi w:val="0"/>
        <w:spacing w:line="560" w:lineRule="exact"/>
        <w:ind w:firstLine="480" w:firstLineChars="200"/>
        <w:textAlignment w:val="auto"/>
        <w:rPr>
          <w:rFonts w:hint="eastAsia" w:ascii="宋体" w:hAnsi="宋体" w:eastAsia="宋体" w:cs="Times New Roman"/>
          <w:color w:val="000000"/>
          <w:sz w:val="24"/>
        </w:rPr>
      </w:pPr>
      <w:r>
        <w:rPr>
          <w:rFonts w:hint="eastAsia" w:ascii="宋体" w:hAnsi="宋体" w:eastAsia="宋体" w:cs="Times New Roman"/>
          <w:color w:val="000000"/>
          <w:sz w:val="24"/>
        </w:rPr>
        <w:t>每周</w:t>
      </w:r>
      <w:r>
        <w:rPr>
          <w:rFonts w:ascii="宋体" w:hAnsi="宋体" w:eastAsia="宋体" w:cs="Times New Roman"/>
          <w:color w:val="000000"/>
          <w:sz w:val="24"/>
        </w:rPr>
        <w:t>2</w:t>
      </w:r>
      <w:r>
        <w:rPr>
          <w:rFonts w:hint="eastAsia" w:ascii="宋体" w:hAnsi="宋体" w:eastAsia="宋体" w:cs="Times New Roman"/>
          <w:color w:val="000000"/>
          <w:sz w:val="24"/>
        </w:rPr>
        <w:t>次对灾备园区内机房运维楼、综合保障楼的门窗、活动室器材等相关设备设施进行清洁和消毒，并做好相关记录；</w:t>
      </w:r>
    </w:p>
    <w:p w14:paraId="4B603647">
      <w:pPr>
        <w:pageBreakBefore w:val="0"/>
        <w:tabs>
          <w:tab w:val="left" w:pos="855"/>
        </w:tabs>
        <w:kinsoku/>
        <w:wordWrap w:val="0"/>
        <w:overflowPunct/>
        <w:topLinePunct w:val="0"/>
        <w:bidi w:val="0"/>
        <w:spacing w:line="560" w:lineRule="exact"/>
        <w:ind w:firstLine="480" w:firstLineChars="200"/>
        <w:textAlignment w:val="auto"/>
        <w:rPr>
          <w:rFonts w:ascii="宋体" w:hAnsi="Times New Roman" w:eastAsia="宋体" w:cs="Times New Roman"/>
          <w:color w:val="000000"/>
          <w:sz w:val="24"/>
        </w:rPr>
      </w:pPr>
      <w:r>
        <w:rPr>
          <w:rFonts w:hint="eastAsia" w:ascii="宋体" w:hAnsi="宋体" w:eastAsia="宋体" w:cs="Times New Roman"/>
          <w:color w:val="000000"/>
          <w:sz w:val="24"/>
        </w:rPr>
        <w:t>每周3次对机房运维楼、综合保障楼公共区域的防火门、灭火器箱、安全指示牌等相关设备设施进行清洁，并做好相关记录；</w:t>
      </w:r>
    </w:p>
    <w:p w14:paraId="6AA27A7A">
      <w:pPr>
        <w:pageBreakBefore w:val="0"/>
        <w:tabs>
          <w:tab w:val="left" w:pos="855"/>
        </w:tabs>
        <w:kinsoku/>
        <w:overflowPunct/>
        <w:topLinePunct w:val="0"/>
        <w:bidi w:val="0"/>
        <w:spacing w:line="560" w:lineRule="exact"/>
        <w:ind w:firstLine="480" w:firstLineChars="200"/>
        <w:textAlignment w:val="auto"/>
        <w:rPr>
          <w:rFonts w:hint="eastAsia" w:ascii="宋体" w:hAnsi="宋体" w:eastAsia="宋体" w:cs="Times New Roman"/>
          <w:color w:val="000000"/>
          <w:sz w:val="24"/>
        </w:rPr>
      </w:pPr>
      <w:r>
        <w:rPr>
          <w:rFonts w:hint="eastAsia" w:ascii="宋体" w:hAnsi="宋体" w:eastAsia="宋体" w:cs="Times New Roman"/>
          <w:color w:val="000000"/>
          <w:sz w:val="24"/>
        </w:rPr>
        <w:t>每半年1次对灾备园区建筑物内卫生间排气扇及吊顶进行清洗，并做好相关记录；</w:t>
      </w:r>
    </w:p>
    <w:p w14:paraId="6A3154F7">
      <w:pPr>
        <w:pageBreakBefore w:val="0"/>
        <w:tabs>
          <w:tab w:val="left" w:pos="855"/>
        </w:tabs>
        <w:kinsoku/>
        <w:overflowPunct/>
        <w:topLinePunct w:val="0"/>
        <w:bidi w:val="0"/>
        <w:spacing w:line="560" w:lineRule="exact"/>
        <w:ind w:firstLine="480" w:firstLineChars="200"/>
        <w:textAlignment w:val="auto"/>
        <w:rPr>
          <w:rFonts w:ascii="宋体" w:hAnsi="Times New Roman" w:eastAsia="宋体" w:cs="Times New Roman"/>
          <w:color w:val="000000"/>
          <w:sz w:val="24"/>
        </w:rPr>
      </w:pPr>
      <w:r>
        <w:rPr>
          <w:rFonts w:hint="eastAsia" w:ascii="宋体" w:hAnsi="宋体" w:eastAsia="宋体" w:cs="Times New Roman"/>
          <w:color w:val="000000"/>
          <w:sz w:val="24"/>
        </w:rPr>
        <w:t>按需开展采购人临时布置的清洁工作。</w:t>
      </w:r>
    </w:p>
    <w:p w14:paraId="032E2ED3">
      <w:pPr>
        <w:pageBreakBefore w:val="0"/>
        <w:tabs>
          <w:tab w:val="left" w:pos="855"/>
        </w:tabs>
        <w:kinsoku/>
        <w:overflowPunct/>
        <w:topLinePunct w:val="0"/>
        <w:bidi w:val="0"/>
        <w:spacing w:line="560" w:lineRule="exact"/>
        <w:ind w:firstLine="482" w:firstLineChars="200"/>
        <w:textAlignment w:val="auto"/>
        <w:rPr>
          <w:rFonts w:ascii="宋体" w:hAnsi="宋体" w:eastAsia="宋体" w:cs="Times New Roman"/>
          <w:b/>
          <w:bCs/>
          <w:color w:val="000000"/>
          <w:sz w:val="24"/>
        </w:rPr>
      </w:pPr>
      <w:r>
        <w:rPr>
          <w:rFonts w:hint="eastAsia" w:ascii="宋体" w:hAnsi="宋体" w:eastAsia="宋体" w:cs="Times New Roman"/>
          <w:b/>
          <w:bCs/>
          <w:color w:val="000000"/>
          <w:sz w:val="24"/>
        </w:rPr>
        <w:t>3.2.2室外保洁服务要求</w:t>
      </w:r>
    </w:p>
    <w:p w14:paraId="06C39B80">
      <w:pPr>
        <w:pageBreakBefore w:val="0"/>
        <w:tabs>
          <w:tab w:val="left" w:pos="855"/>
        </w:tabs>
        <w:kinsoku/>
        <w:overflowPunct/>
        <w:topLinePunct w:val="0"/>
        <w:bidi w:val="0"/>
        <w:spacing w:line="560" w:lineRule="exact"/>
        <w:ind w:firstLine="480" w:firstLineChars="200"/>
        <w:textAlignment w:val="auto"/>
        <w:rPr>
          <w:rFonts w:hint="eastAsia" w:ascii="Times New Roman" w:hAnsi="Times New Roman" w:eastAsia="宋体" w:cs="Times New Roman"/>
          <w:sz w:val="24"/>
        </w:rPr>
      </w:pPr>
      <w:r>
        <w:rPr>
          <w:rFonts w:hint="eastAsia" w:ascii="宋体" w:hAnsi="宋体" w:eastAsia="宋体" w:cs="Times New Roman"/>
          <w:color w:val="000000"/>
          <w:sz w:val="24"/>
        </w:rPr>
        <w:t>每日</w:t>
      </w:r>
      <w:r>
        <w:rPr>
          <w:rFonts w:ascii="宋体" w:hAnsi="宋体" w:eastAsia="宋体" w:cs="Times New Roman"/>
          <w:color w:val="000000"/>
          <w:sz w:val="24"/>
        </w:rPr>
        <w:t>1</w:t>
      </w:r>
      <w:r>
        <w:rPr>
          <w:rFonts w:hint="eastAsia" w:ascii="宋体" w:hAnsi="宋体" w:eastAsia="宋体" w:cs="Times New Roman"/>
          <w:color w:val="000000"/>
          <w:sz w:val="24"/>
        </w:rPr>
        <w:t>次对灾备园区室外相关区域进行清洁，范围包括：道路、停车场、篮球场、绿化地等区域；</w:t>
      </w:r>
    </w:p>
    <w:p w14:paraId="27703597">
      <w:pPr>
        <w:pageBreakBefore w:val="0"/>
        <w:kinsoku/>
        <w:overflowPunct/>
        <w:topLinePunct w:val="0"/>
        <w:bidi w:val="0"/>
        <w:spacing w:line="560" w:lineRule="exact"/>
        <w:ind w:firstLine="480" w:firstLineChars="200"/>
        <w:textAlignment w:val="auto"/>
        <w:rPr>
          <w:rFonts w:hint="eastAsia" w:ascii="宋体" w:hAnsi="宋体" w:eastAsia="宋体" w:cs="Times New Roman"/>
          <w:color w:val="000000"/>
          <w:sz w:val="24"/>
        </w:rPr>
      </w:pPr>
      <w:r>
        <w:rPr>
          <w:rFonts w:hint="eastAsia" w:ascii="宋体" w:hAnsi="宋体" w:eastAsia="宋体" w:cs="Times New Roman"/>
          <w:color w:val="000000"/>
          <w:sz w:val="24"/>
        </w:rPr>
        <w:t>每日1次对灾备园区厨余、其他垃圾、可回收垃圾及有害垃圾进行</w:t>
      </w:r>
      <w:r>
        <w:rPr>
          <w:rFonts w:hint="eastAsia" w:ascii="宋体" w:hAnsi="宋体" w:eastAsia="宋体" w:cs="Times New Roman"/>
          <w:color w:val="000000"/>
          <w:sz w:val="24"/>
          <w:lang w:val="en-US" w:eastAsia="zh-CN"/>
        </w:rPr>
        <w:t>清理</w:t>
      </w:r>
      <w:r>
        <w:rPr>
          <w:rFonts w:hint="eastAsia" w:ascii="宋体" w:hAnsi="宋体" w:eastAsia="宋体" w:cs="Times New Roman"/>
          <w:color w:val="000000"/>
          <w:sz w:val="24"/>
        </w:rPr>
        <w:t>工作；</w:t>
      </w:r>
    </w:p>
    <w:p w14:paraId="7627A167">
      <w:pPr>
        <w:pageBreakBefore w:val="0"/>
        <w:kinsoku/>
        <w:overflowPunct/>
        <w:topLinePunct w:val="0"/>
        <w:bidi w:val="0"/>
        <w:spacing w:line="560" w:lineRule="exact"/>
        <w:ind w:firstLine="480" w:firstLineChars="200"/>
        <w:textAlignment w:val="auto"/>
        <w:rPr>
          <w:rFonts w:hint="eastAsia" w:ascii="宋体" w:hAnsi="宋体" w:eastAsia="宋体" w:cs="Times New Roman"/>
          <w:color w:val="000000"/>
          <w:sz w:val="24"/>
        </w:rPr>
      </w:pPr>
      <w:r>
        <w:rPr>
          <w:rFonts w:hint="eastAsia" w:ascii="宋体" w:hAnsi="宋体" w:eastAsia="宋体" w:cs="Times New Roman"/>
          <w:color w:val="000000"/>
          <w:sz w:val="24"/>
        </w:rPr>
        <w:t>每年不少于2次对食堂隔油池及园区化粪池进行清掏工作；</w:t>
      </w:r>
    </w:p>
    <w:p w14:paraId="609C842A">
      <w:pPr>
        <w:pageBreakBefore w:val="0"/>
        <w:tabs>
          <w:tab w:val="left" w:pos="855"/>
        </w:tabs>
        <w:kinsoku/>
        <w:overflowPunct/>
        <w:topLinePunct w:val="0"/>
        <w:bidi w:val="0"/>
        <w:spacing w:line="560" w:lineRule="exact"/>
        <w:ind w:firstLine="480" w:firstLineChars="200"/>
        <w:textAlignment w:val="auto"/>
        <w:rPr>
          <w:rFonts w:hint="eastAsia" w:ascii="宋体" w:hAnsi="宋体" w:eastAsia="宋体" w:cs="Times New Roman"/>
          <w:color w:val="000000"/>
          <w:sz w:val="24"/>
        </w:rPr>
      </w:pPr>
      <w:r>
        <w:rPr>
          <w:rFonts w:hint="eastAsia" w:ascii="宋体" w:hAnsi="宋体" w:eastAsia="宋体" w:cs="Times New Roman"/>
          <w:color w:val="000000"/>
          <w:sz w:val="24"/>
        </w:rPr>
        <w:t>按需开展采购人临时布置的清洁工作。</w:t>
      </w:r>
    </w:p>
    <w:p w14:paraId="7326B396">
      <w:pPr>
        <w:pageBreakBefore w:val="0"/>
        <w:tabs>
          <w:tab w:val="left" w:pos="855"/>
        </w:tabs>
        <w:kinsoku/>
        <w:overflowPunct/>
        <w:topLinePunct w:val="0"/>
        <w:bidi w:val="0"/>
        <w:spacing w:line="560" w:lineRule="exact"/>
        <w:ind w:firstLine="482" w:firstLineChars="200"/>
        <w:textAlignment w:val="auto"/>
        <w:rPr>
          <w:rFonts w:ascii="宋体" w:hAnsi="宋体" w:eastAsia="宋体" w:cs="Times New Roman"/>
          <w:b/>
          <w:bCs/>
          <w:color w:val="000000"/>
          <w:sz w:val="24"/>
        </w:rPr>
      </w:pPr>
      <w:r>
        <w:rPr>
          <w:rFonts w:hint="eastAsia" w:ascii="宋体" w:hAnsi="宋体" w:eastAsia="宋体" w:cs="Times New Roman"/>
          <w:b/>
          <w:bCs/>
          <w:color w:val="000000"/>
          <w:sz w:val="24"/>
        </w:rPr>
        <w:t>3.2.3节能服务要求</w:t>
      </w:r>
    </w:p>
    <w:p w14:paraId="13FC91D4">
      <w:pPr>
        <w:pageBreakBefore w:val="0"/>
        <w:tabs>
          <w:tab w:val="left" w:pos="855"/>
        </w:tabs>
        <w:kinsoku/>
        <w:overflowPunct/>
        <w:topLinePunct w:val="0"/>
        <w:bidi w:val="0"/>
        <w:spacing w:line="560" w:lineRule="exact"/>
        <w:ind w:firstLine="480" w:firstLineChars="200"/>
        <w:textAlignment w:val="auto"/>
        <w:rPr>
          <w:rFonts w:hint="eastAsia" w:ascii="宋体" w:hAnsi="宋体" w:eastAsia="宋体" w:cs="Times New Roman"/>
          <w:color w:val="000000"/>
          <w:sz w:val="24"/>
        </w:rPr>
      </w:pPr>
      <w:r>
        <w:rPr>
          <w:rFonts w:hint="eastAsia" w:ascii="宋体" w:hAnsi="宋体" w:eastAsia="宋体" w:cs="Times New Roman"/>
          <w:color w:val="000000"/>
          <w:sz w:val="24"/>
        </w:rPr>
        <w:t>应协助采购人在开水间设置尾水和剩水回收装置,用尾水和剩水清洗抹布拖把，取用水应根据保洁任务按需适量，避免造成浪费。</w:t>
      </w:r>
    </w:p>
    <w:p w14:paraId="78265BE1">
      <w:pPr>
        <w:pageBreakBefore w:val="0"/>
        <w:tabs>
          <w:tab w:val="left" w:pos="855"/>
        </w:tabs>
        <w:kinsoku/>
        <w:overflowPunct/>
        <w:topLinePunct w:val="0"/>
        <w:bidi w:val="0"/>
        <w:spacing w:line="560" w:lineRule="exact"/>
        <w:ind w:firstLine="480" w:firstLineChars="200"/>
        <w:textAlignment w:val="auto"/>
        <w:rPr>
          <w:rFonts w:hint="eastAsia" w:ascii="宋体" w:hAnsi="宋体" w:eastAsia="宋体" w:cs="Times New Roman"/>
          <w:color w:val="000000"/>
          <w:sz w:val="24"/>
        </w:rPr>
      </w:pPr>
      <w:r>
        <w:rPr>
          <w:rFonts w:hint="eastAsia" w:ascii="宋体" w:hAnsi="宋体" w:eastAsia="宋体" w:cs="Times New Roman"/>
          <w:color w:val="000000"/>
          <w:sz w:val="24"/>
        </w:rPr>
        <w:t>应协助采购人按照厨余垃圾、可回收物、有害垃圾、其他垃圾的“四分类”法,结合办公区域、公共区域、食堂区域等不同场所，科学合理确定各类生活垃圾收集容器的数量和位置,分类标志要求颜色、标识正确，分类投放指引要及时更新、张贴规范。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协助采购人将分类后的生活垃圾交由有相应资质的单位进行分类运输，确保各类生活垃圾分类投放、分类收集、分类运输。</w:t>
      </w:r>
    </w:p>
    <w:tbl>
      <w:tblPr>
        <w:tblStyle w:val="4"/>
        <w:tblW w:w="0" w:type="auto"/>
        <w:tblInd w:w="74" w:type="dxa"/>
        <w:tblLayout w:type="fixed"/>
        <w:tblCellMar>
          <w:top w:w="0" w:type="dxa"/>
          <w:left w:w="108" w:type="dxa"/>
          <w:bottom w:w="0" w:type="dxa"/>
          <w:right w:w="108" w:type="dxa"/>
        </w:tblCellMar>
      </w:tblPr>
      <w:tblGrid>
        <w:gridCol w:w="1591"/>
        <w:gridCol w:w="6857"/>
      </w:tblGrid>
      <w:tr w14:paraId="0C04E9D9">
        <w:tblPrEx>
          <w:tblCellMar>
            <w:top w:w="0" w:type="dxa"/>
            <w:left w:w="108" w:type="dxa"/>
            <w:bottom w:w="0" w:type="dxa"/>
            <w:right w:w="108" w:type="dxa"/>
          </w:tblCellMar>
        </w:tblPrEx>
        <w:trPr>
          <w:trHeight w:val="300" w:hRule="atLeast"/>
        </w:trPr>
        <w:tc>
          <w:tcPr>
            <w:tcW w:w="8448" w:type="dxa"/>
            <w:gridSpan w:val="2"/>
            <w:tcBorders>
              <w:top w:val="single" w:color="auto" w:sz="8" w:space="0"/>
              <w:left w:val="single" w:color="auto" w:sz="8" w:space="0"/>
              <w:bottom w:val="single" w:color="auto" w:sz="8" w:space="0"/>
              <w:right w:val="single" w:color="000000" w:sz="8" w:space="0"/>
            </w:tcBorders>
            <w:noWrap w:val="0"/>
            <w:vAlign w:val="center"/>
          </w:tcPr>
          <w:p w14:paraId="7690DBFE">
            <w:pPr>
              <w:pageBreakBefore w:val="0"/>
              <w:widowControl/>
              <w:kinsoku/>
              <w:overflowPunct/>
              <w:topLinePunct w:val="0"/>
              <w:bidi w:val="0"/>
              <w:spacing w:line="560" w:lineRule="exact"/>
              <w:ind w:firstLine="422" w:firstLineChars="200"/>
              <w:textAlignment w:val="auto"/>
              <w:rPr>
                <w:rFonts w:ascii="宋体" w:hAnsi="宋体" w:eastAsia="宋体" w:cs="宋体"/>
                <w:b/>
                <w:bCs/>
                <w:color w:val="000000"/>
                <w:szCs w:val="21"/>
              </w:rPr>
            </w:pPr>
            <w:r>
              <w:rPr>
                <w:rFonts w:hint="eastAsia" w:ascii="宋体" w:hAnsi="宋体" w:eastAsia="宋体" w:cs="宋体"/>
                <w:b/>
                <w:bCs/>
                <w:color w:val="000000"/>
                <w:szCs w:val="21"/>
              </w:rPr>
              <w:t>保洁服务项目</w:t>
            </w:r>
          </w:p>
        </w:tc>
      </w:tr>
      <w:tr w14:paraId="182376D4">
        <w:tblPrEx>
          <w:tblCellMar>
            <w:top w:w="0" w:type="dxa"/>
            <w:left w:w="108" w:type="dxa"/>
            <w:bottom w:w="0" w:type="dxa"/>
            <w:right w:w="108" w:type="dxa"/>
          </w:tblCellMar>
        </w:tblPrEx>
        <w:trPr>
          <w:trHeight w:val="300" w:hRule="atLeast"/>
        </w:trPr>
        <w:tc>
          <w:tcPr>
            <w:tcW w:w="1591" w:type="dxa"/>
            <w:tcBorders>
              <w:top w:val="single" w:color="auto" w:sz="8" w:space="0"/>
              <w:left w:val="single" w:color="auto" w:sz="8" w:space="0"/>
              <w:bottom w:val="single" w:color="auto" w:sz="8" w:space="0"/>
              <w:right w:val="single" w:color="000000" w:sz="8" w:space="0"/>
            </w:tcBorders>
            <w:noWrap w:val="0"/>
            <w:vAlign w:val="center"/>
          </w:tcPr>
          <w:p w14:paraId="7F0030E4">
            <w:pPr>
              <w:pageBreakBefore w:val="0"/>
              <w:widowControl/>
              <w:kinsoku/>
              <w:overflowPunct/>
              <w:topLinePunct w:val="0"/>
              <w:bidi w:val="0"/>
              <w:spacing w:line="560" w:lineRule="exact"/>
              <w:ind w:firstLine="422" w:firstLineChars="200"/>
              <w:jc w:val="center"/>
              <w:textAlignment w:val="auto"/>
              <w:rPr>
                <w:rFonts w:ascii="宋体" w:hAnsi="宋体" w:eastAsia="宋体" w:cs="宋体"/>
                <w:b/>
                <w:bCs/>
                <w:color w:val="000000"/>
                <w:szCs w:val="21"/>
              </w:rPr>
            </w:pPr>
            <w:r>
              <w:rPr>
                <w:rFonts w:hint="eastAsia" w:ascii="宋体" w:hAnsi="宋体" w:eastAsia="宋体" w:cs="宋体"/>
                <w:b/>
                <w:bCs/>
                <w:color w:val="000000"/>
                <w:szCs w:val="21"/>
              </w:rPr>
              <w:t>项目</w:t>
            </w:r>
          </w:p>
        </w:tc>
        <w:tc>
          <w:tcPr>
            <w:tcW w:w="6857" w:type="dxa"/>
            <w:tcBorders>
              <w:top w:val="nil"/>
              <w:left w:val="nil"/>
              <w:bottom w:val="single" w:color="auto" w:sz="8" w:space="0"/>
              <w:right w:val="single" w:color="auto" w:sz="8" w:space="0"/>
            </w:tcBorders>
            <w:noWrap w:val="0"/>
            <w:vAlign w:val="center"/>
          </w:tcPr>
          <w:p w14:paraId="64CA2C5F">
            <w:pPr>
              <w:pageBreakBefore w:val="0"/>
              <w:widowControl/>
              <w:kinsoku/>
              <w:overflowPunct/>
              <w:topLinePunct w:val="0"/>
              <w:bidi w:val="0"/>
              <w:spacing w:line="560" w:lineRule="exact"/>
              <w:ind w:firstLine="422" w:firstLineChars="200"/>
              <w:jc w:val="center"/>
              <w:textAlignment w:val="auto"/>
              <w:rPr>
                <w:rFonts w:ascii="宋体" w:hAnsi="宋体" w:eastAsia="宋体" w:cs="宋体"/>
                <w:b/>
                <w:bCs/>
                <w:color w:val="000000"/>
                <w:szCs w:val="21"/>
              </w:rPr>
            </w:pPr>
            <w:r>
              <w:rPr>
                <w:rFonts w:hint="eastAsia" w:ascii="宋体" w:hAnsi="宋体" w:eastAsia="宋体" w:cs="宋体"/>
                <w:b/>
                <w:bCs/>
                <w:color w:val="000000"/>
                <w:szCs w:val="21"/>
              </w:rPr>
              <w:t>服务范围</w:t>
            </w:r>
          </w:p>
        </w:tc>
      </w:tr>
      <w:tr w14:paraId="41534C4E">
        <w:tblPrEx>
          <w:tblCellMar>
            <w:top w:w="0" w:type="dxa"/>
            <w:left w:w="108" w:type="dxa"/>
            <w:bottom w:w="0" w:type="dxa"/>
            <w:right w:w="108" w:type="dxa"/>
          </w:tblCellMar>
        </w:tblPrEx>
        <w:trPr>
          <w:trHeight w:val="300" w:hRule="atLeast"/>
        </w:trPr>
        <w:tc>
          <w:tcPr>
            <w:tcW w:w="1591" w:type="dxa"/>
            <w:vMerge w:val="restart"/>
            <w:tcBorders>
              <w:top w:val="single" w:color="auto" w:sz="8" w:space="0"/>
              <w:left w:val="single" w:color="auto" w:sz="8" w:space="0"/>
              <w:right w:val="single" w:color="000000" w:sz="8" w:space="0"/>
            </w:tcBorders>
            <w:noWrap w:val="0"/>
            <w:vAlign w:val="center"/>
          </w:tcPr>
          <w:p w14:paraId="63DA2D12">
            <w:pPr>
              <w:pageBreakBefore w:val="0"/>
              <w:widowControl/>
              <w:kinsoku/>
              <w:overflowPunct/>
              <w:topLinePunct w:val="0"/>
              <w:bidi w:val="0"/>
              <w:spacing w:line="560" w:lineRule="exact"/>
              <w:ind w:firstLine="420" w:firstLineChars="20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机房运维楼</w:t>
            </w:r>
          </w:p>
        </w:tc>
        <w:tc>
          <w:tcPr>
            <w:tcW w:w="6857" w:type="dxa"/>
            <w:tcBorders>
              <w:top w:val="nil"/>
              <w:left w:val="nil"/>
              <w:bottom w:val="single" w:color="auto" w:sz="8" w:space="0"/>
              <w:right w:val="single" w:color="auto" w:sz="8" w:space="0"/>
            </w:tcBorders>
            <w:noWrap w:val="0"/>
            <w:vAlign w:val="center"/>
          </w:tcPr>
          <w:p w14:paraId="33B1E0A0">
            <w:pPr>
              <w:pageBreakBefore w:val="0"/>
              <w:widowControl/>
              <w:kinsoku/>
              <w:overflowPunct/>
              <w:topLinePunct w:val="0"/>
              <w:bidi w:val="0"/>
              <w:spacing w:line="560" w:lineRule="exact"/>
              <w:ind w:firstLine="420" w:firstLineChars="200"/>
              <w:jc w:val="left"/>
              <w:textAlignment w:val="auto"/>
              <w:rPr>
                <w:rFonts w:ascii="宋体" w:hAnsi="宋体" w:eastAsia="宋体" w:cs="宋体"/>
                <w:color w:val="000000"/>
                <w:szCs w:val="21"/>
              </w:rPr>
            </w:pPr>
            <w:r>
              <w:rPr>
                <w:rFonts w:hint="eastAsia" w:ascii="宋体" w:hAnsi="宋体" w:eastAsia="宋体" w:cs="宋体"/>
                <w:color w:val="000000"/>
                <w:szCs w:val="21"/>
              </w:rPr>
              <w:t>一层：办公室1间、会议室3间、活动室1间、茶水间1间、洗手间1间，门窗及楼道。</w:t>
            </w:r>
          </w:p>
        </w:tc>
      </w:tr>
      <w:tr w14:paraId="261177DF">
        <w:tblPrEx>
          <w:tblCellMar>
            <w:top w:w="0" w:type="dxa"/>
            <w:left w:w="108" w:type="dxa"/>
            <w:bottom w:w="0" w:type="dxa"/>
            <w:right w:w="108" w:type="dxa"/>
          </w:tblCellMar>
        </w:tblPrEx>
        <w:trPr>
          <w:trHeight w:val="300" w:hRule="atLeast"/>
        </w:trPr>
        <w:tc>
          <w:tcPr>
            <w:tcW w:w="1591" w:type="dxa"/>
            <w:vMerge w:val="continue"/>
            <w:tcBorders>
              <w:left w:val="single" w:color="auto" w:sz="8" w:space="0"/>
              <w:right w:val="single" w:color="000000" w:sz="8" w:space="0"/>
            </w:tcBorders>
            <w:noWrap w:val="0"/>
            <w:vAlign w:val="center"/>
          </w:tcPr>
          <w:p w14:paraId="466484C0">
            <w:pPr>
              <w:pageBreakBefore w:val="0"/>
              <w:widowControl/>
              <w:kinsoku/>
              <w:overflowPunct/>
              <w:topLinePunct w:val="0"/>
              <w:bidi w:val="0"/>
              <w:spacing w:line="560" w:lineRule="exact"/>
              <w:ind w:firstLine="420" w:firstLineChars="200"/>
              <w:jc w:val="center"/>
              <w:textAlignment w:val="auto"/>
              <w:rPr>
                <w:rFonts w:hint="eastAsia" w:ascii="宋体" w:hAnsi="宋体" w:eastAsia="宋体" w:cs="宋体"/>
                <w:color w:val="000000"/>
                <w:szCs w:val="21"/>
              </w:rPr>
            </w:pPr>
          </w:p>
        </w:tc>
        <w:tc>
          <w:tcPr>
            <w:tcW w:w="6857" w:type="dxa"/>
            <w:tcBorders>
              <w:top w:val="nil"/>
              <w:left w:val="nil"/>
              <w:bottom w:val="single" w:color="auto" w:sz="8" w:space="0"/>
              <w:right w:val="single" w:color="auto" w:sz="8" w:space="0"/>
            </w:tcBorders>
            <w:noWrap w:val="0"/>
            <w:vAlign w:val="center"/>
          </w:tcPr>
          <w:p w14:paraId="4CBE722D">
            <w:pPr>
              <w:pageBreakBefore w:val="0"/>
              <w:widowControl/>
              <w:kinsoku/>
              <w:overflowPunct/>
              <w:topLinePunct w:val="0"/>
              <w:bidi w:val="0"/>
              <w:spacing w:line="560" w:lineRule="exact"/>
              <w:ind w:firstLine="420" w:firstLineChars="200"/>
              <w:jc w:val="left"/>
              <w:textAlignment w:val="auto"/>
              <w:rPr>
                <w:rFonts w:ascii="宋体" w:hAnsi="宋体" w:eastAsia="宋体" w:cs="宋体"/>
                <w:color w:val="000000"/>
                <w:szCs w:val="21"/>
              </w:rPr>
            </w:pPr>
            <w:r>
              <w:rPr>
                <w:rFonts w:hint="eastAsia" w:ascii="宋体" w:hAnsi="宋体" w:eastAsia="宋体" w:cs="宋体"/>
                <w:color w:val="000000"/>
                <w:szCs w:val="21"/>
              </w:rPr>
              <w:t>二层：办公室2间、茶水间1间、洗手间2间、门窗及楼道。</w:t>
            </w:r>
          </w:p>
        </w:tc>
      </w:tr>
      <w:tr w14:paraId="115A9A8E">
        <w:tblPrEx>
          <w:tblCellMar>
            <w:top w:w="0" w:type="dxa"/>
            <w:left w:w="108" w:type="dxa"/>
            <w:bottom w:w="0" w:type="dxa"/>
            <w:right w:w="108" w:type="dxa"/>
          </w:tblCellMar>
        </w:tblPrEx>
        <w:trPr>
          <w:trHeight w:val="300" w:hRule="atLeast"/>
        </w:trPr>
        <w:tc>
          <w:tcPr>
            <w:tcW w:w="1591" w:type="dxa"/>
            <w:vMerge w:val="continue"/>
            <w:tcBorders>
              <w:left w:val="single" w:color="auto" w:sz="8" w:space="0"/>
              <w:bottom w:val="single" w:color="auto" w:sz="8" w:space="0"/>
              <w:right w:val="single" w:color="000000" w:sz="8" w:space="0"/>
            </w:tcBorders>
            <w:noWrap w:val="0"/>
            <w:vAlign w:val="center"/>
          </w:tcPr>
          <w:p w14:paraId="4DD42019">
            <w:pPr>
              <w:pageBreakBefore w:val="0"/>
              <w:widowControl/>
              <w:kinsoku/>
              <w:overflowPunct/>
              <w:topLinePunct w:val="0"/>
              <w:bidi w:val="0"/>
              <w:spacing w:line="560" w:lineRule="exact"/>
              <w:ind w:firstLine="420" w:firstLineChars="200"/>
              <w:jc w:val="center"/>
              <w:textAlignment w:val="auto"/>
              <w:rPr>
                <w:rFonts w:hint="eastAsia" w:ascii="宋体" w:hAnsi="宋体" w:eastAsia="宋体" w:cs="宋体"/>
                <w:color w:val="000000"/>
                <w:szCs w:val="21"/>
              </w:rPr>
            </w:pPr>
          </w:p>
        </w:tc>
        <w:tc>
          <w:tcPr>
            <w:tcW w:w="6857" w:type="dxa"/>
            <w:tcBorders>
              <w:top w:val="nil"/>
              <w:left w:val="nil"/>
              <w:bottom w:val="single" w:color="auto" w:sz="8" w:space="0"/>
              <w:right w:val="single" w:color="auto" w:sz="8" w:space="0"/>
            </w:tcBorders>
            <w:noWrap w:val="0"/>
            <w:vAlign w:val="center"/>
          </w:tcPr>
          <w:p w14:paraId="18EEA83E">
            <w:pPr>
              <w:pageBreakBefore w:val="0"/>
              <w:widowControl/>
              <w:kinsoku/>
              <w:overflowPunct/>
              <w:topLinePunct w:val="0"/>
              <w:bidi w:val="0"/>
              <w:spacing w:line="560" w:lineRule="exact"/>
              <w:ind w:firstLine="420" w:firstLineChars="200"/>
              <w:jc w:val="left"/>
              <w:textAlignment w:val="auto"/>
              <w:rPr>
                <w:rFonts w:ascii="宋体" w:hAnsi="宋体" w:eastAsia="宋体" w:cs="宋体"/>
                <w:color w:val="000000"/>
                <w:szCs w:val="21"/>
              </w:rPr>
            </w:pPr>
            <w:r>
              <w:rPr>
                <w:rFonts w:hint="eastAsia" w:ascii="宋体" w:hAnsi="宋体" w:eastAsia="宋体" w:cs="宋体"/>
                <w:color w:val="000000"/>
                <w:szCs w:val="21"/>
              </w:rPr>
              <w:t>三层：门窗及楼道。</w:t>
            </w:r>
          </w:p>
        </w:tc>
      </w:tr>
      <w:tr w14:paraId="2F879843">
        <w:tblPrEx>
          <w:tblCellMar>
            <w:top w:w="0" w:type="dxa"/>
            <w:left w:w="108" w:type="dxa"/>
            <w:bottom w:w="0" w:type="dxa"/>
            <w:right w:w="108" w:type="dxa"/>
          </w:tblCellMar>
        </w:tblPrEx>
        <w:trPr>
          <w:trHeight w:val="300" w:hRule="atLeast"/>
        </w:trPr>
        <w:tc>
          <w:tcPr>
            <w:tcW w:w="1591" w:type="dxa"/>
            <w:vMerge w:val="restart"/>
            <w:tcBorders>
              <w:top w:val="single" w:color="auto" w:sz="8" w:space="0"/>
              <w:left w:val="single" w:color="auto" w:sz="8" w:space="0"/>
              <w:right w:val="single" w:color="000000" w:sz="8" w:space="0"/>
            </w:tcBorders>
            <w:noWrap w:val="0"/>
            <w:vAlign w:val="center"/>
          </w:tcPr>
          <w:p w14:paraId="67D74E0B">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综合保障楼</w:t>
            </w:r>
          </w:p>
        </w:tc>
        <w:tc>
          <w:tcPr>
            <w:tcW w:w="6857" w:type="dxa"/>
            <w:tcBorders>
              <w:top w:val="nil"/>
              <w:left w:val="nil"/>
              <w:bottom w:val="single" w:color="auto" w:sz="8" w:space="0"/>
              <w:right w:val="single" w:color="auto" w:sz="8" w:space="0"/>
            </w:tcBorders>
            <w:noWrap w:val="0"/>
            <w:vAlign w:val="center"/>
          </w:tcPr>
          <w:p w14:paraId="0855E02C">
            <w:pPr>
              <w:pageBreakBefore w:val="0"/>
              <w:widowControl/>
              <w:kinsoku/>
              <w:overflowPunct/>
              <w:topLinePunct w:val="0"/>
              <w:bidi w:val="0"/>
              <w:spacing w:line="560" w:lineRule="exact"/>
              <w:ind w:firstLine="420" w:firstLineChars="200"/>
              <w:jc w:val="left"/>
              <w:textAlignment w:val="auto"/>
              <w:rPr>
                <w:rFonts w:ascii="宋体" w:hAnsi="宋体" w:eastAsia="宋体" w:cs="宋体"/>
                <w:color w:val="000000"/>
                <w:szCs w:val="21"/>
              </w:rPr>
            </w:pPr>
            <w:r>
              <w:rPr>
                <w:rFonts w:hint="eastAsia" w:ascii="宋体" w:hAnsi="宋体" w:eastAsia="宋体" w:cs="宋体"/>
                <w:color w:val="000000"/>
                <w:szCs w:val="21"/>
              </w:rPr>
              <w:t>一层：办公室4间、库房3间、住宿用房5间、门窗及楼道。</w:t>
            </w:r>
          </w:p>
        </w:tc>
      </w:tr>
      <w:tr w14:paraId="375F9E8C">
        <w:tblPrEx>
          <w:tblCellMar>
            <w:top w:w="0" w:type="dxa"/>
            <w:left w:w="108" w:type="dxa"/>
            <w:bottom w:w="0" w:type="dxa"/>
            <w:right w:w="108" w:type="dxa"/>
          </w:tblCellMar>
        </w:tblPrEx>
        <w:trPr>
          <w:trHeight w:val="300" w:hRule="atLeast"/>
        </w:trPr>
        <w:tc>
          <w:tcPr>
            <w:tcW w:w="1591" w:type="dxa"/>
            <w:vMerge w:val="continue"/>
            <w:tcBorders>
              <w:left w:val="single" w:color="auto" w:sz="8" w:space="0"/>
              <w:right w:val="single" w:color="000000" w:sz="8" w:space="0"/>
            </w:tcBorders>
            <w:noWrap w:val="0"/>
            <w:vAlign w:val="center"/>
          </w:tcPr>
          <w:p w14:paraId="7302FDFD">
            <w:pPr>
              <w:pageBreakBefore w:val="0"/>
              <w:widowControl/>
              <w:kinsoku/>
              <w:overflowPunct/>
              <w:topLinePunct w:val="0"/>
              <w:bidi w:val="0"/>
              <w:spacing w:line="560" w:lineRule="exact"/>
              <w:ind w:firstLine="420" w:firstLineChars="200"/>
              <w:jc w:val="center"/>
              <w:textAlignment w:val="auto"/>
              <w:rPr>
                <w:rFonts w:hint="eastAsia" w:ascii="宋体" w:hAnsi="宋体" w:eastAsia="宋体" w:cs="宋体"/>
                <w:color w:val="000000"/>
                <w:szCs w:val="21"/>
              </w:rPr>
            </w:pPr>
          </w:p>
        </w:tc>
        <w:tc>
          <w:tcPr>
            <w:tcW w:w="6857" w:type="dxa"/>
            <w:tcBorders>
              <w:top w:val="nil"/>
              <w:left w:val="nil"/>
              <w:bottom w:val="single" w:color="auto" w:sz="8" w:space="0"/>
              <w:right w:val="single" w:color="auto" w:sz="8" w:space="0"/>
            </w:tcBorders>
            <w:noWrap w:val="0"/>
            <w:vAlign w:val="center"/>
          </w:tcPr>
          <w:p w14:paraId="23A21397">
            <w:pPr>
              <w:pageBreakBefore w:val="0"/>
              <w:widowControl/>
              <w:kinsoku/>
              <w:overflowPunct/>
              <w:topLinePunct w:val="0"/>
              <w:bidi w:val="0"/>
              <w:spacing w:line="560" w:lineRule="exact"/>
              <w:ind w:firstLine="420" w:firstLineChars="200"/>
              <w:jc w:val="left"/>
              <w:textAlignment w:val="auto"/>
              <w:rPr>
                <w:rFonts w:ascii="宋体" w:hAnsi="宋体" w:eastAsia="宋体" w:cs="宋体"/>
                <w:color w:val="000000"/>
                <w:szCs w:val="21"/>
              </w:rPr>
            </w:pPr>
            <w:r>
              <w:rPr>
                <w:rFonts w:hint="eastAsia" w:ascii="宋体" w:hAnsi="宋体" w:eastAsia="宋体" w:cs="宋体"/>
                <w:color w:val="000000"/>
                <w:szCs w:val="21"/>
              </w:rPr>
              <w:t>二层：住宿用房22间、多功能厅、门窗及楼道。</w:t>
            </w:r>
          </w:p>
        </w:tc>
      </w:tr>
      <w:tr w14:paraId="2D944275">
        <w:tblPrEx>
          <w:tblCellMar>
            <w:top w:w="0" w:type="dxa"/>
            <w:left w:w="108" w:type="dxa"/>
            <w:bottom w:w="0" w:type="dxa"/>
            <w:right w:w="108" w:type="dxa"/>
          </w:tblCellMar>
        </w:tblPrEx>
        <w:trPr>
          <w:trHeight w:val="300" w:hRule="atLeast"/>
        </w:trPr>
        <w:tc>
          <w:tcPr>
            <w:tcW w:w="1591" w:type="dxa"/>
            <w:vMerge w:val="continue"/>
            <w:tcBorders>
              <w:left w:val="single" w:color="auto" w:sz="8" w:space="0"/>
              <w:bottom w:val="single" w:color="auto" w:sz="8" w:space="0"/>
              <w:right w:val="single" w:color="000000" w:sz="8" w:space="0"/>
            </w:tcBorders>
            <w:noWrap w:val="0"/>
            <w:vAlign w:val="center"/>
          </w:tcPr>
          <w:p w14:paraId="73A77053">
            <w:pPr>
              <w:pageBreakBefore w:val="0"/>
              <w:widowControl/>
              <w:kinsoku/>
              <w:overflowPunct/>
              <w:topLinePunct w:val="0"/>
              <w:bidi w:val="0"/>
              <w:spacing w:line="560" w:lineRule="exact"/>
              <w:ind w:firstLine="420" w:firstLineChars="200"/>
              <w:jc w:val="center"/>
              <w:textAlignment w:val="auto"/>
              <w:rPr>
                <w:rFonts w:hint="eastAsia" w:ascii="宋体" w:hAnsi="宋体" w:eastAsia="宋体" w:cs="宋体"/>
                <w:color w:val="000000"/>
                <w:szCs w:val="21"/>
              </w:rPr>
            </w:pPr>
          </w:p>
        </w:tc>
        <w:tc>
          <w:tcPr>
            <w:tcW w:w="6857" w:type="dxa"/>
            <w:tcBorders>
              <w:top w:val="nil"/>
              <w:left w:val="nil"/>
              <w:bottom w:val="single" w:color="auto" w:sz="8" w:space="0"/>
              <w:right w:val="single" w:color="auto" w:sz="8" w:space="0"/>
            </w:tcBorders>
            <w:noWrap w:val="0"/>
            <w:vAlign w:val="center"/>
          </w:tcPr>
          <w:p w14:paraId="0B15647F">
            <w:pPr>
              <w:pageBreakBefore w:val="0"/>
              <w:widowControl/>
              <w:kinsoku/>
              <w:overflowPunct/>
              <w:topLinePunct w:val="0"/>
              <w:bidi w:val="0"/>
              <w:spacing w:line="560" w:lineRule="exact"/>
              <w:ind w:firstLine="420" w:firstLineChars="200"/>
              <w:jc w:val="left"/>
              <w:textAlignment w:val="auto"/>
              <w:rPr>
                <w:rFonts w:ascii="宋体" w:hAnsi="宋体" w:eastAsia="宋体" w:cs="宋体"/>
                <w:color w:val="000000"/>
                <w:szCs w:val="21"/>
              </w:rPr>
            </w:pPr>
            <w:r>
              <w:rPr>
                <w:rFonts w:hint="eastAsia" w:ascii="宋体" w:hAnsi="宋体" w:eastAsia="宋体" w:cs="宋体"/>
                <w:color w:val="000000"/>
                <w:szCs w:val="21"/>
              </w:rPr>
              <w:t>三层：住宿用房20间、门窗及楼道。</w:t>
            </w:r>
          </w:p>
        </w:tc>
      </w:tr>
      <w:tr w14:paraId="3C76884D">
        <w:tblPrEx>
          <w:tblCellMar>
            <w:top w:w="0" w:type="dxa"/>
            <w:left w:w="108" w:type="dxa"/>
            <w:bottom w:w="0" w:type="dxa"/>
            <w:right w:w="108" w:type="dxa"/>
          </w:tblCellMar>
        </w:tblPrEx>
        <w:trPr>
          <w:trHeight w:val="300" w:hRule="atLeast"/>
        </w:trPr>
        <w:tc>
          <w:tcPr>
            <w:tcW w:w="1591" w:type="dxa"/>
            <w:tcBorders>
              <w:top w:val="single" w:color="auto" w:sz="8" w:space="0"/>
              <w:left w:val="single" w:color="auto" w:sz="8" w:space="0"/>
              <w:bottom w:val="single" w:color="auto" w:sz="8" w:space="0"/>
              <w:right w:val="single" w:color="000000" w:sz="8" w:space="0"/>
            </w:tcBorders>
            <w:noWrap w:val="0"/>
            <w:vAlign w:val="center"/>
          </w:tcPr>
          <w:p w14:paraId="404524DB">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辅助设备楼</w:t>
            </w:r>
          </w:p>
        </w:tc>
        <w:tc>
          <w:tcPr>
            <w:tcW w:w="6857" w:type="dxa"/>
            <w:tcBorders>
              <w:top w:val="nil"/>
              <w:left w:val="nil"/>
              <w:bottom w:val="single" w:color="auto" w:sz="8" w:space="0"/>
              <w:right w:val="single" w:color="auto" w:sz="8" w:space="0"/>
            </w:tcBorders>
            <w:noWrap w:val="0"/>
            <w:vAlign w:val="center"/>
          </w:tcPr>
          <w:p w14:paraId="700BCCE1">
            <w:pPr>
              <w:pageBreakBefore w:val="0"/>
              <w:widowControl/>
              <w:kinsoku/>
              <w:overflowPunct/>
              <w:topLinePunct w:val="0"/>
              <w:bidi w:val="0"/>
              <w:spacing w:line="560" w:lineRule="exact"/>
              <w:ind w:firstLine="420" w:firstLineChars="200"/>
              <w:jc w:val="left"/>
              <w:textAlignment w:val="auto"/>
              <w:rPr>
                <w:rFonts w:ascii="宋体" w:hAnsi="宋体" w:eastAsia="宋体" w:cs="宋体"/>
                <w:color w:val="000000"/>
                <w:szCs w:val="21"/>
              </w:rPr>
            </w:pPr>
            <w:r>
              <w:rPr>
                <w:rFonts w:hint="eastAsia" w:ascii="宋体" w:hAnsi="宋体" w:eastAsia="宋体" w:cs="宋体"/>
                <w:color w:val="000000"/>
                <w:szCs w:val="21"/>
              </w:rPr>
              <w:t>辅助设备楼门窗。</w:t>
            </w:r>
          </w:p>
        </w:tc>
      </w:tr>
      <w:tr w14:paraId="575C082C">
        <w:tblPrEx>
          <w:tblCellMar>
            <w:top w:w="0" w:type="dxa"/>
            <w:left w:w="108" w:type="dxa"/>
            <w:bottom w:w="0" w:type="dxa"/>
            <w:right w:w="108" w:type="dxa"/>
          </w:tblCellMar>
        </w:tblPrEx>
        <w:trPr>
          <w:trHeight w:val="300" w:hRule="atLeast"/>
        </w:trPr>
        <w:tc>
          <w:tcPr>
            <w:tcW w:w="1591" w:type="dxa"/>
            <w:tcBorders>
              <w:top w:val="single" w:color="auto" w:sz="8" w:space="0"/>
              <w:left w:val="single" w:color="auto" w:sz="8" w:space="0"/>
              <w:bottom w:val="single" w:color="auto" w:sz="8" w:space="0"/>
              <w:right w:val="single" w:color="auto" w:sz="8" w:space="0"/>
            </w:tcBorders>
            <w:noWrap w:val="0"/>
            <w:vAlign w:val="center"/>
          </w:tcPr>
          <w:p w14:paraId="430E2449">
            <w:pPr>
              <w:pageBreakBefore w:val="0"/>
              <w:widowControl/>
              <w:kinsoku/>
              <w:overflowPunct/>
              <w:topLinePunct w:val="0"/>
              <w:bidi w:val="0"/>
              <w:spacing w:line="560" w:lineRule="exact"/>
              <w:ind w:firstLine="420" w:firstLineChars="200"/>
              <w:jc w:val="center"/>
              <w:textAlignment w:val="auto"/>
              <w:rPr>
                <w:rFonts w:ascii="宋体" w:hAnsi="宋体" w:eastAsia="宋体" w:cs="宋体"/>
                <w:color w:val="000000"/>
                <w:szCs w:val="21"/>
              </w:rPr>
            </w:pPr>
            <w:r>
              <w:rPr>
                <w:rFonts w:hint="eastAsia" w:ascii="宋体" w:hAnsi="宋体" w:eastAsia="宋体" w:cs="宋体"/>
                <w:color w:val="000000"/>
                <w:szCs w:val="21"/>
              </w:rPr>
              <w:t>室外公共区</w:t>
            </w:r>
          </w:p>
        </w:tc>
        <w:tc>
          <w:tcPr>
            <w:tcW w:w="6857" w:type="dxa"/>
            <w:tcBorders>
              <w:top w:val="single" w:color="auto" w:sz="8" w:space="0"/>
              <w:left w:val="single" w:color="auto" w:sz="8" w:space="0"/>
              <w:bottom w:val="single" w:color="auto" w:sz="8" w:space="0"/>
              <w:right w:val="single" w:color="auto" w:sz="8" w:space="0"/>
            </w:tcBorders>
            <w:noWrap w:val="0"/>
            <w:vAlign w:val="center"/>
          </w:tcPr>
          <w:p w14:paraId="22D2FBE4">
            <w:pPr>
              <w:pageBreakBefore w:val="0"/>
              <w:widowControl/>
              <w:kinsoku/>
              <w:overflowPunct/>
              <w:topLinePunct w:val="0"/>
              <w:bidi w:val="0"/>
              <w:spacing w:line="560" w:lineRule="exact"/>
              <w:ind w:firstLine="420" w:firstLineChars="200"/>
              <w:jc w:val="left"/>
              <w:textAlignment w:val="auto"/>
              <w:rPr>
                <w:rFonts w:ascii="宋体" w:hAnsi="宋体" w:eastAsia="宋体" w:cs="宋体"/>
                <w:color w:val="000000"/>
                <w:szCs w:val="21"/>
              </w:rPr>
            </w:pPr>
            <w:r>
              <w:rPr>
                <w:rFonts w:hint="eastAsia" w:ascii="宋体" w:hAnsi="宋体" w:eastAsia="宋体" w:cs="Times New Roman"/>
                <w:color w:val="000000"/>
                <w:szCs w:val="21"/>
              </w:rPr>
              <w:t>道路、停车场、篮球场、绿化地等</w:t>
            </w:r>
            <w:r>
              <w:rPr>
                <w:rFonts w:hint="eastAsia" w:ascii="宋体" w:hAnsi="宋体" w:eastAsia="宋体" w:cs="宋体"/>
                <w:color w:val="000000"/>
                <w:szCs w:val="21"/>
              </w:rPr>
              <w:t>。</w:t>
            </w:r>
          </w:p>
        </w:tc>
      </w:tr>
    </w:tbl>
    <w:p w14:paraId="466E4149">
      <w:pPr>
        <w:pageBreakBefore w:val="0"/>
        <w:kinsoku/>
        <w:overflowPunct/>
        <w:topLinePunct w:val="0"/>
        <w:autoSpaceDE w:val="0"/>
        <w:autoSpaceDN w:val="0"/>
        <w:bidi w:val="0"/>
        <w:spacing w:line="560" w:lineRule="exact"/>
        <w:ind w:firstLine="420" w:firstLineChars="200"/>
        <w:textAlignment w:val="auto"/>
        <w:rPr>
          <w:rFonts w:ascii="宋体" w:hAnsi="Times New Roman" w:eastAsia="宋体" w:cs="Times New Roman"/>
        </w:rPr>
      </w:pPr>
    </w:p>
    <w:p w14:paraId="1D528CA4">
      <w:pPr>
        <w:keepNext/>
        <w:keepLines/>
        <w:pageBreakBefore w:val="0"/>
        <w:numPr>
          <w:ilvl w:val="1"/>
          <w:numId w:val="0"/>
        </w:numPr>
        <w:kinsoku/>
        <w:overflowPunct/>
        <w:topLinePunct w:val="0"/>
        <w:bidi w:val="0"/>
        <w:snapToGrid/>
        <w:spacing w:line="560" w:lineRule="exact"/>
        <w:ind w:firstLine="482" w:firstLineChars="200"/>
        <w:textAlignment w:val="auto"/>
        <w:outlineLvl w:val="1"/>
        <w:rPr>
          <w:rFonts w:ascii="宋体" w:hAnsi="宋体" w:eastAsia="宋体" w:cs="宋体"/>
          <w:sz w:val="24"/>
        </w:rPr>
      </w:pPr>
      <w:r>
        <w:rPr>
          <w:rFonts w:hint="eastAsia" w:ascii="宋体" w:hAnsi="宋体" w:eastAsia="宋体" w:cs="Times New Roman"/>
          <w:b/>
          <w:bCs/>
          <w:sz w:val="24"/>
        </w:rPr>
        <w:t>3.3.保安服务要求</w:t>
      </w:r>
    </w:p>
    <w:p w14:paraId="6D587325">
      <w:pPr>
        <w:pageBreakBefore w:val="0"/>
        <w:kinsoku/>
        <w:overflowPunct/>
        <w:topLinePunct w:val="0"/>
        <w:bidi w:val="0"/>
        <w:snapToGrid w:val="0"/>
        <w:spacing w:line="560" w:lineRule="exact"/>
        <w:ind w:firstLine="480" w:firstLineChars="200"/>
        <w:textAlignment w:val="auto"/>
        <w:rPr>
          <w:rFonts w:ascii="宋体" w:hAnsi="宋体" w:eastAsia="宋体" w:cs="Times New Roman"/>
          <w:color w:val="000000"/>
          <w:sz w:val="24"/>
        </w:rPr>
      </w:pPr>
      <w:r>
        <w:rPr>
          <w:rFonts w:hint="eastAsia" w:ascii="宋体" w:hAnsi="宋体" w:eastAsia="宋体" w:cs="宋体"/>
          <w:sz w:val="24"/>
        </w:rPr>
        <w:t>每日园区大门岗在岗人数不少于1人（</w:t>
      </w:r>
      <w:r>
        <w:rPr>
          <w:rFonts w:hint="eastAsia" w:ascii="宋体" w:hAnsi="宋体" w:eastAsia="宋体" w:cs="宋体"/>
          <w:bCs/>
          <w:sz w:val="24"/>
        </w:rPr>
        <w:t>7×24小时</w:t>
      </w:r>
      <w:r>
        <w:rPr>
          <w:rFonts w:hint="eastAsia" w:ascii="宋体" w:hAnsi="宋体" w:eastAsia="宋体" w:cs="宋体"/>
          <w:sz w:val="24"/>
        </w:rPr>
        <w:t>），机房运维楼西门岗在人数不少于1人（5</w:t>
      </w:r>
      <w:r>
        <w:rPr>
          <w:rFonts w:hint="eastAsia" w:ascii="宋体" w:hAnsi="宋体" w:eastAsia="宋体" w:cs="宋体"/>
          <w:bCs/>
          <w:sz w:val="24"/>
        </w:rPr>
        <w:t>×</w:t>
      </w:r>
      <w:r>
        <w:rPr>
          <w:rFonts w:hint="eastAsia" w:ascii="宋体" w:hAnsi="宋体" w:eastAsia="宋体" w:cs="宋体"/>
          <w:sz w:val="24"/>
        </w:rPr>
        <w:t>8小时）</w:t>
      </w:r>
      <w:r>
        <w:rPr>
          <w:rFonts w:hint="eastAsia" w:ascii="宋体" w:hAnsi="宋体" w:eastAsia="宋体" w:cs="宋体"/>
          <w:color w:val="000000"/>
          <w:sz w:val="24"/>
        </w:rPr>
        <w:t>。负责园区安保、访客及车辆登记、园区定期巡逻、消防配</w:t>
      </w:r>
      <w:r>
        <w:rPr>
          <w:rFonts w:hint="eastAsia" w:ascii="宋体" w:hAnsi="宋体" w:eastAsia="宋体" w:cs="Times New Roman"/>
          <w:color w:val="000000"/>
          <w:sz w:val="24"/>
        </w:rPr>
        <w:t>合等相关工作；</w:t>
      </w:r>
    </w:p>
    <w:p w14:paraId="56E6A890">
      <w:pPr>
        <w:pageBreakBefore w:val="0"/>
        <w:kinsoku/>
        <w:overflowPunct/>
        <w:topLinePunct w:val="0"/>
        <w:bidi w:val="0"/>
        <w:snapToGrid w:val="0"/>
        <w:spacing w:line="560" w:lineRule="exact"/>
        <w:ind w:firstLine="480" w:firstLineChars="200"/>
        <w:textAlignment w:val="auto"/>
        <w:rPr>
          <w:rFonts w:hint="eastAsia" w:ascii="宋体" w:hAnsi="宋体" w:eastAsia="宋体" w:cs="Times New Roman"/>
          <w:color w:val="000000"/>
          <w:sz w:val="24"/>
        </w:rPr>
      </w:pPr>
      <w:r>
        <w:rPr>
          <w:rFonts w:hint="eastAsia" w:ascii="宋体" w:hAnsi="宋体" w:eastAsia="宋体" w:cs="Times New Roman"/>
          <w:color w:val="000000"/>
          <w:sz w:val="24"/>
        </w:rPr>
        <w:t>设立保安班长1名，负责保安队伍的管理、排班、培训、训练、考核等相关工作，同时参与值守工作；</w:t>
      </w:r>
    </w:p>
    <w:p w14:paraId="44DF162B">
      <w:pPr>
        <w:pageBreakBefore w:val="0"/>
        <w:tabs>
          <w:tab w:val="left" w:pos="900"/>
        </w:tabs>
        <w:kinsoku/>
        <w:overflowPunct/>
        <w:topLinePunct w:val="0"/>
        <w:bidi w:val="0"/>
        <w:spacing w:line="560" w:lineRule="exact"/>
        <w:ind w:firstLine="480" w:firstLineChars="200"/>
        <w:textAlignment w:val="auto"/>
        <w:rPr>
          <w:rFonts w:hint="eastAsia" w:ascii="宋体" w:hAnsi="Times New Roman" w:eastAsia="宋体" w:cs="Times New Roman"/>
          <w:color w:val="000000"/>
          <w:sz w:val="24"/>
        </w:rPr>
      </w:pPr>
      <w:r>
        <w:rPr>
          <w:rFonts w:hint="eastAsia" w:ascii="宋体" w:hAnsi="宋体" w:eastAsia="宋体" w:cs="Times New Roman"/>
          <w:color w:val="000000"/>
          <w:sz w:val="24"/>
        </w:rPr>
        <w:t>保安人员应配备保安制服，上班期间统一着装；</w:t>
      </w:r>
    </w:p>
    <w:p w14:paraId="09100222">
      <w:pPr>
        <w:pageBreakBefore w:val="0"/>
        <w:tabs>
          <w:tab w:val="left" w:pos="900"/>
        </w:tabs>
        <w:kinsoku/>
        <w:overflowPunct/>
        <w:topLinePunct w:val="0"/>
        <w:bidi w:val="0"/>
        <w:spacing w:line="560" w:lineRule="exact"/>
        <w:ind w:firstLine="480" w:firstLineChars="200"/>
        <w:textAlignment w:val="auto"/>
        <w:rPr>
          <w:rFonts w:hint="eastAsia" w:ascii="Times New Roman" w:hAnsi="Times New Roman" w:eastAsia="宋体" w:cs="Times New Roman"/>
          <w:sz w:val="24"/>
          <w:szCs w:val="32"/>
        </w:rPr>
      </w:pPr>
      <w:r>
        <w:rPr>
          <w:rFonts w:hint="eastAsia" w:ascii="宋体" w:hAnsi="宋体" w:eastAsia="宋体" w:cs="Times New Roman"/>
          <w:color w:val="000000"/>
          <w:sz w:val="24"/>
        </w:rPr>
        <w:t>完成采购人布置的临时性安保工作。</w:t>
      </w:r>
    </w:p>
    <w:tbl>
      <w:tblPr>
        <w:tblStyle w:val="4"/>
        <w:tblW w:w="0" w:type="auto"/>
        <w:tblInd w:w="84" w:type="dxa"/>
        <w:tblLayout w:type="fixed"/>
        <w:tblCellMar>
          <w:top w:w="0" w:type="dxa"/>
          <w:left w:w="108" w:type="dxa"/>
          <w:bottom w:w="0" w:type="dxa"/>
          <w:right w:w="108" w:type="dxa"/>
        </w:tblCellMar>
      </w:tblPr>
      <w:tblGrid>
        <w:gridCol w:w="1581"/>
        <w:gridCol w:w="6857"/>
      </w:tblGrid>
      <w:tr w14:paraId="615C4D9A">
        <w:tblPrEx>
          <w:tblCellMar>
            <w:top w:w="0" w:type="dxa"/>
            <w:left w:w="108" w:type="dxa"/>
            <w:bottom w:w="0" w:type="dxa"/>
            <w:right w:w="108" w:type="dxa"/>
          </w:tblCellMar>
        </w:tblPrEx>
        <w:trPr>
          <w:trHeight w:val="300" w:hRule="atLeast"/>
        </w:trPr>
        <w:tc>
          <w:tcPr>
            <w:tcW w:w="8438" w:type="dxa"/>
            <w:gridSpan w:val="2"/>
            <w:tcBorders>
              <w:top w:val="single" w:color="auto" w:sz="8" w:space="0"/>
              <w:left w:val="single" w:color="auto" w:sz="8" w:space="0"/>
              <w:bottom w:val="single" w:color="auto" w:sz="8" w:space="0"/>
              <w:right w:val="single" w:color="auto" w:sz="8" w:space="0"/>
            </w:tcBorders>
            <w:noWrap w:val="0"/>
            <w:vAlign w:val="center"/>
          </w:tcPr>
          <w:p w14:paraId="3B4EB324">
            <w:pPr>
              <w:pageBreakBefore w:val="0"/>
              <w:widowControl/>
              <w:kinsoku/>
              <w:overflowPunct/>
              <w:topLinePunct w:val="0"/>
              <w:bidi w:val="0"/>
              <w:spacing w:line="560" w:lineRule="exact"/>
              <w:ind w:firstLine="422" w:firstLineChars="200"/>
              <w:jc w:val="left"/>
              <w:textAlignment w:val="auto"/>
              <w:rPr>
                <w:rFonts w:ascii="宋体" w:hAnsi="宋体" w:eastAsia="宋体" w:cs="宋体"/>
                <w:color w:val="000000"/>
                <w:szCs w:val="21"/>
              </w:rPr>
            </w:pPr>
            <w:r>
              <w:rPr>
                <w:rFonts w:hint="eastAsia" w:ascii="宋体" w:hAnsi="宋体" w:eastAsia="宋体" w:cs="宋体"/>
                <w:b/>
                <w:bCs/>
                <w:color w:val="000000"/>
                <w:szCs w:val="21"/>
              </w:rPr>
              <w:t>保安服务项目</w:t>
            </w:r>
          </w:p>
        </w:tc>
      </w:tr>
      <w:tr w14:paraId="3CF8B39A">
        <w:trPr>
          <w:trHeight w:val="300" w:hRule="atLeast"/>
        </w:trPr>
        <w:tc>
          <w:tcPr>
            <w:tcW w:w="1581" w:type="dxa"/>
            <w:tcBorders>
              <w:top w:val="single" w:color="auto" w:sz="8" w:space="0"/>
              <w:left w:val="single" w:color="auto" w:sz="8" w:space="0"/>
              <w:bottom w:val="single" w:color="auto" w:sz="8" w:space="0"/>
              <w:right w:val="single" w:color="000000" w:sz="8" w:space="0"/>
            </w:tcBorders>
            <w:noWrap w:val="0"/>
            <w:vAlign w:val="center"/>
          </w:tcPr>
          <w:p w14:paraId="2D6CAB43">
            <w:pPr>
              <w:pageBreakBefore w:val="0"/>
              <w:widowControl/>
              <w:kinsoku/>
              <w:overflowPunct/>
              <w:topLinePunct w:val="0"/>
              <w:bidi w:val="0"/>
              <w:spacing w:line="560" w:lineRule="exact"/>
              <w:ind w:firstLine="422" w:firstLineChars="200"/>
              <w:jc w:val="center"/>
              <w:textAlignment w:val="auto"/>
              <w:rPr>
                <w:rFonts w:hint="eastAsia" w:ascii="宋体" w:hAnsi="宋体" w:eastAsia="宋体" w:cs="宋体"/>
                <w:b/>
                <w:bCs/>
                <w:color w:val="000000"/>
                <w:kern w:val="0"/>
                <w:szCs w:val="21"/>
              </w:rPr>
            </w:pPr>
            <w:r>
              <w:rPr>
                <w:rFonts w:hint="eastAsia" w:ascii="宋体" w:hAnsi="宋体" w:eastAsia="宋体" w:cs="宋体"/>
                <w:b/>
                <w:bCs/>
                <w:color w:val="000000"/>
                <w:szCs w:val="21"/>
              </w:rPr>
              <w:t>项目</w:t>
            </w:r>
          </w:p>
        </w:tc>
        <w:tc>
          <w:tcPr>
            <w:tcW w:w="6857" w:type="dxa"/>
            <w:tcBorders>
              <w:top w:val="nil"/>
              <w:left w:val="nil"/>
              <w:bottom w:val="single" w:color="auto" w:sz="8" w:space="0"/>
              <w:right w:val="single" w:color="auto" w:sz="8" w:space="0"/>
            </w:tcBorders>
            <w:noWrap w:val="0"/>
            <w:vAlign w:val="center"/>
          </w:tcPr>
          <w:p w14:paraId="77889FA1">
            <w:pPr>
              <w:pageBreakBefore w:val="0"/>
              <w:widowControl/>
              <w:kinsoku/>
              <w:overflowPunct/>
              <w:topLinePunct w:val="0"/>
              <w:bidi w:val="0"/>
              <w:spacing w:line="560" w:lineRule="exact"/>
              <w:ind w:firstLine="422" w:firstLineChars="200"/>
              <w:jc w:val="center"/>
              <w:textAlignment w:val="auto"/>
              <w:rPr>
                <w:rFonts w:hint="eastAsia" w:ascii="宋体" w:hAnsi="宋体" w:eastAsia="宋体" w:cs="宋体"/>
                <w:b/>
                <w:bCs/>
                <w:color w:val="000000"/>
                <w:kern w:val="0"/>
                <w:szCs w:val="21"/>
              </w:rPr>
            </w:pPr>
            <w:r>
              <w:rPr>
                <w:rFonts w:hint="eastAsia" w:ascii="宋体" w:hAnsi="宋体" w:eastAsia="宋体" w:cs="宋体"/>
                <w:b/>
                <w:bCs/>
                <w:color w:val="000000"/>
                <w:szCs w:val="21"/>
              </w:rPr>
              <w:t>服务范围</w:t>
            </w:r>
          </w:p>
        </w:tc>
      </w:tr>
      <w:tr w14:paraId="12C67216">
        <w:tblPrEx>
          <w:tblCellMar>
            <w:top w:w="0" w:type="dxa"/>
            <w:left w:w="108" w:type="dxa"/>
            <w:bottom w:w="0" w:type="dxa"/>
            <w:right w:w="108" w:type="dxa"/>
          </w:tblCellMar>
        </w:tblPrEx>
        <w:trPr>
          <w:trHeight w:val="300" w:hRule="atLeast"/>
        </w:trPr>
        <w:tc>
          <w:tcPr>
            <w:tcW w:w="1581" w:type="dxa"/>
            <w:tcBorders>
              <w:top w:val="single" w:color="auto" w:sz="8" w:space="0"/>
              <w:left w:val="single" w:color="auto" w:sz="8" w:space="0"/>
              <w:bottom w:val="single" w:color="auto" w:sz="8" w:space="0"/>
              <w:right w:val="single" w:color="000000" w:sz="8" w:space="0"/>
            </w:tcBorders>
            <w:noWrap w:val="0"/>
            <w:vAlign w:val="center"/>
          </w:tcPr>
          <w:p w14:paraId="60AE77AE">
            <w:pPr>
              <w:pageBreakBefore w:val="0"/>
              <w:widowControl/>
              <w:kinsoku/>
              <w:overflowPunct/>
              <w:topLinePunct w:val="0"/>
              <w:bidi w:val="0"/>
              <w:spacing w:line="560" w:lineRule="exact"/>
              <w:ind w:firstLine="420" w:firstLineChars="20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园区安保</w:t>
            </w:r>
          </w:p>
        </w:tc>
        <w:tc>
          <w:tcPr>
            <w:tcW w:w="6857" w:type="dxa"/>
            <w:tcBorders>
              <w:top w:val="nil"/>
              <w:left w:val="nil"/>
              <w:bottom w:val="single" w:color="auto" w:sz="8" w:space="0"/>
              <w:right w:val="single" w:color="auto" w:sz="8" w:space="0"/>
            </w:tcBorders>
            <w:noWrap w:val="0"/>
            <w:vAlign w:val="center"/>
          </w:tcPr>
          <w:p w14:paraId="10779981">
            <w:pPr>
              <w:pageBreakBefore w:val="0"/>
              <w:widowControl/>
              <w:kinsoku/>
              <w:overflowPunct/>
              <w:topLinePunct w:val="0"/>
              <w:bidi w:val="0"/>
              <w:spacing w:line="560" w:lineRule="exact"/>
              <w:ind w:firstLine="420" w:firstLineChars="200"/>
              <w:jc w:val="lef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位置：园区大门、机房运维楼西门、园区内相关区域。</w:t>
            </w:r>
          </w:p>
        </w:tc>
      </w:tr>
    </w:tbl>
    <w:p w14:paraId="147C25EA">
      <w:pPr>
        <w:pageBreakBefore w:val="0"/>
        <w:kinsoku/>
        <w:overflowPunct/>
        <w:topLinePunct w:val="0"/>
        <w:autoSpaceDE w:val="0"/>
        <w:autoSpaceDN w:val="0"/>
        <w:bidi w:val="0"/>
        <w:spacing w:line="560" w:lineRule="exact"/>
        <w:ind w:firstLine="420" w:firstLineChars="200"/>
        <w:textAlignment w:val="auto"/>
        <w:rPr>
          <w:rFonts w:ascii="宋体" w:hAnsi="Times New Roman" w:eastAsia="宋体" w:cs="Times New Roman"/>
        </w:rPr>
      </w:pPr>
    </w:p>
    <w:p w14:paraId="13C26304">
      <w:pPr>
        <w:keepNext/>
        <w:keepLines/>
        <w:pageBreakBefore w:val="0"/>
        <w:numPr>
          <w:ilvl w:val="1"/>
          <w:numId w:val="0"/>
        </w:numPr>
        <w:kinsoku/>
        <w:overflowPunct/>
        <w:topLinePunct w:val="0"/>
        <w:bidi w:val="0"/>
        <w:spacing w:line="560" w:lineRule="exact"/>
        <w:ind w:left="420" w:firstLine="482" w:firstLineChars="200"/>
        <w:textAlignment w:val="auto"/>
        <w:outlineLvl w:val="1"/>
        <w:rPr>
          <w:rFonts w:hint="eastAsia" w:ascii="宋体" w:hAnsi="宋体" w:eastAsia="宋体" w:cs="宋体"/>
          <w:b/>
          <w:bCs/>
          <w:sz w:val="24"/>
        </w:rPr>
      </w:pPr>
      <w:r>
        <w:rPr>
          <w:rFonts w:hint="eastAsia" w:ascii="宋体" w:hAnsi="宋体" w:eastAsia="宋体" w:cs="Times New Roman"/>
          <w:b/>
          <w:bCs/>
          <w:sz w:val="24"/>
        </w:rPr>
        <w:t>3.4.绿化养护服务要求</w:t>
      </w:r>
    </w:p>
    <w:p w14:paraId="17A055B7">
      <w:pPr>
        <w:pageBreakBefore w:val="0"/>
        <w:kinsoku/>
        <w:overflowPunct/>
        <w:topLinePunct w:val="0"/>
        <w:bidi w:val="0"/>
        <w:snapToGrid w:val="0"/>
        <w:spacing w:line="56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sz w:val="24"/>
        </w:rPr>
        <w:t>提供</w:t>
      </w:r>
      <w:r>
        <w:rPr>
          <w:rFonts w:hint="eastAsia" w:ascii="宋体" w:hAnsi="宋体" w:eastAsia="宋体" w:cs="宋体"/>
          <w:bCs/>
          <w:sz w:val="24"/>
        </w:rPr>
        <w:t>灾备园区绿化养护</w:t>
      </w:r>
      <w:r>
        <w:rPr>
          <w:rFonts w:hint="eastAsia" w:ascii="宋体" w:hAnsi="宋体" w:eastAsia="宋体" w:cs="宋体"/>
          <w:sz w:val="24"/>
        </w:rPr>
        <w:t>服务，制定</w:t>
      </w:r>
      <w:r>
        <w:rPr>
          <w:rFonts w:hint="eastAsia" w:ascii="宋体" w:hAnsi="宋体" w:eastAsia="宋体" w:cs="Times New Roman"/>
          <w:sz w:val="24"/>
        </w:rPr>
        <w:t>灾备园区年度绿化养护方案，负责灾备园区内花草树木的养护、浇灌、补充、更换、修剪、冬季保护及病虫防治等工作；应根据植被种类、季节、气温、降水情况按需浇灌,杜绝大水漫灌,灌溉优先使用雨水,采用喷灌、滴灌等节水灌溉方式,根据</w:t>
      </w:r>
      <w:bookmarkStart w:id="0" w:name="_GoBack"/>
      <w:bookmarkEnd w:id="0"/>
      <w:r>
        <w:rPr>
          <w:rFonts w:hint="eastAsia" w:ascii="宋体" w:hAnsi="宋体" w:eastAsia="宋体" w:cs="Times New Roman"/>
          <w:sz w:val="24"/>
        </w:rPr>
        <w:t>天气情况调整灌溉计划,加强浇灌值守，防止过度浇灌和溢水。</w:t>
      </w:r>
    </w:p>
    <w:p w14:paraId="4DC6FDAD">
      <w:pPr>
        <w:pageBreakBefore w:val="0"/>
        <w:kinsoku/>
        <w:overflowPunct/>
        <w:topLinePunct w:val="0"/>
        <w:autoSpaceDE w:val="0"/>
        <w:autoSpaceDN w:val="0"/>
        <w:bidi w:val="0"/>
        <w:spacing w:line="56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每周不少于1次绿化养护服务，冬季视情况而定；</w:t>
      </w:r>
    </w:p>
    <w:p w14:paraId="06B57A81">
      <w:pPr>
        <w:pageBreakBefore w:val="0"/>
        <w:kinsoku/>
        <w:overflowPunct/>
        <w:topLinePunct w:val="0"/>
        <w:autoSpaceDE w:val="0"/>
        <w:autoSpaceDN w:val="0"/>
        <w:bidi w:val="0"/>
        <w:spacing w:line="560" w:lineRule="exact"/>
        <w:ind w:firstLine="480" w:firstLineChars="200"/>
        <w:textAlignment w:val="auto"/>
        <w:rPr>
          <w:rFonts w:hint="eastAsia" w:ascii="宋体" w:hAnsi="宋体" w:eastAsia="宋体" w:cs="Times New Roman"/>
          <w:sz w:val="24"/>
        </w:rPr>
      </w:pPr>
      <w:r>
        <w:rPr>
          <w:rFonts w:hint="eastAsia" w:ascii="宋体" w:hAnsi="宋体" w:eastAsia="宋体" w:cs="宋体"/>
          <w:color w:val="000000"/>
          <w:sz w:val="24"/>
        </w:rPr>
        <w:t>绿植养护范围：</w:t>
      </w:r>
      <w:r>
        <w:rPr>
          <w:rFonts w:hint="eastAsia" w:ascii="宋体" w:hAnsi="宋体" w:eastAsia="宋体" w:cs="Times New Roman"/>
          <w:sz w:val="24"/>
        </w:rPr>
        <w:t>雪松、丛生五角枫、银杏、玉兰、樱花、黄栌、法桐等26种树木，7种灌木花卉及6000㎡草坪。</w:t>
      </w:r>
    </w:p>
    <w:p w14:paraId="7A82C3F0">
      <w:pPr>
        <w:keepNext/>
        <w:keepLines/>
        <w:pageBreakBefore w:val="0"/>
        <w:numPr>
          <w:ilvl w:val="1"/>
          <w:numId w:val="0"/>
        </w:numPr>
        <w:kinsoku/>
        <w:overflowPunct/>
        <w:topLinePunct w:val="0"/>
        <w:bidi w:val="0"/>
        <w:spacing w:line="560" w:lineRule="exact"/>
        <w:ind w:left="420" w:firstLine="482" w:firstLineChars="200"/>
        <w:textAlignment w:val="auto"/>
        <w:outlineLvl w:val="1"/>
        <w:rPr>
          <w:rFonts w:hint="eastAsia" w:ascii="宋体" w:hAnsi="宋体" w:eastAsia="宋体" w:cs="Times New Roman"/>
          <w:b/>
          <w:bCs/>
          <w:sz w:val="24"/>
        </w:rPr>
      </w:pPr>
      <w:r>
        <w:rPr>
          <w:rFonts w:hint="eastAsia" w:ascii="宋体" w:hAnsi="宋体" w:eastAsia="宋体" w:cs="Times New Roman"/>
          <w:b/>
          <w:bCs/>
          <w:sz w:val="24"/>
        </w:rPr>
        <w:t>3.5.其他工作要求</w:t>
      </w:r>
    </w:p>
    <w:p w14:paraId="2D3E12AA">
      <w:pPr>
        <w:pageBreakBefore w:val="0"/>
        <w:kinsoku/>
        <w:overflowPunct/>
        <w:topLinePunct w:val="0"/>
        <w:autoSpaceDE w:val="0"/>
        <w:autoSpaceDN w:val="0"/>
        <w:bidi w:val="0"/>
        <w:spacing w:line="56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供应商</w:t>
      </w:r>
      <w:r>
        <w:rPr>
          <w:rFonts w:ascii="宋体" w:hAnsi="宋体" w:eastAsia="宋体" w:cs="Times New Roman"/>
          <w:sz w:val="24"/>
        </w:rPr>
        <w:t>应建立培训体系</w:t>
      </w:r>
      <w:r>
        <w:rPr>
          <w:rFonts w:hint="eastAsia" w:ascii="宋体" w:hAnsi="宋体" w:eastAsia="宋体" w:cs="Times New Roman"/>
          <w:sz w:val="24"/>
        </w:rPr>
        <w:t>，</w:t>
      </w:r>
      <w:r>
        <w:rPr>
          <w:rFonts w:ascii="宋体" w:hAnsi="宋体" w:eastAsia="宋体" w:cs="Times New Roman"/>
          <w:sz w:val="24"/>
        </w:rPr>
        <w:t>向采购人派驻的工作人员必须具备物业服务基本知识，并根据其岗位进行充分的岗前培训，培训合格后方可派驻；</w:t>
      </w:r>
      <w:r>
        <w:rPr>
          <w:rFonts w:hint="eastAsia" w:ascii="宋体" w:hAnsi="宋体" w:eastAsia="宋体" w:cs="Times New Roman"/>
          <w:sz w:val="24"/>
        </w:rPr>
        <w:t>供应商</w:t>
      </w:r>
      <w:r>
        <w:rPr>
          <w:rFonts w:ascii="宋体" w:hAnsi="宋体" w:eastAsia="宋体" w:cs="Times New Roman"/>
          <w:sz w:val="24"/>
        </w:rPr>
        <w:t>应制定系统培训计划，定期对在岗人员进行专门的业务技能</w:t>
      </w:r>
      <w:r>
        <w:rPr>
          <w:rFonts w:hint="eastAsia" w:ascii="宋体" w:hAnsi="宋体" w:eastAsia="宋体" w:cs="Times New Roman"/>
          <w:sz w:val="24"/>
        </w:rPr>
        <w:t>及安全培训</w:t>
      </w:r>
      <w:r>
        <w:rPr>
          <w:rFonts w:ascii="宋体" w:hAnsi="宋体" w:eastAsia="宋体" w:cs="Times New Roman"/>
          <w:sz w:val="24"/>
        </w:rPr>
        <w:t>，不断提升工作人员服务水平</w:t>
      </w:r>
      <w:r>
        <w:rPr>
          <w:rFonts w:hint="eastAsia" w:ascii="宋体" w:hAnsi="宋体" w:eastAsia="宋体" w:cs="Times New Roman"/>
          <w:sz w:val="24"/>
        </w:rPr>
        <w:t>。</w:t>
      </w:r>
    </w:p>
    <w:p w14:paraId="65AC5E50">
      <w:pPr>
        <w:pageBreakBefore w:val="0"/>
        <w:kinsoku/>
        <w:overflowPunct/>
        <w:topLinePunct w:val="0"/>
        <w:bidi w:val="0"/>
        <w:spacing w:after="120" w:line="560" w:lineRule="exact"/>
        <w:ind w:firstLine="480" w:firstLineChars="200"/>
        <w:textAlignment w:val="auto"/>
        <w:rPr>
          <w:rFonts w:hint="eastAsia" w:ascii="Calibri" w:hAnsi="宋体" w:eastAsia="宋体" w:cs="Times New Roman"/>
          <w:sz w:val="24"/>
        </w:rPr>
      </w:pPr>
      <w:r>
        <w:rPr>
          <w:rFonts w:hint="eastAsia" w:ascii="Calibri" w:hAnsi="宋体" w:eastAsia="宋体" w:cs="Times New Roman"/>
          <w:sz w:val="24"/>
        </w:rPr>
        <w:t>供应商应协助灾备园区完成节约能源资源相关工作，根据《公共机构节能条例》等要求并结合园区实际建立节能管理制度，在日常物业服务中从节能管理、节水管理和生活垃圾分类等方面制定具体举措并做好落实，提升灾备园区能源利用效率。</w:t>
      </w:r>
    </w:p>
    <w:p w14:paraId="29A653EF">
      <w:pPr>
        <w:keepNext/>
        <w:keepLines/>
        <w:pageBreakBefore w:val="0"/>
        <w:widowControl w:val="0"/>
        <w:kinsoku/>
        <w:overflowPunct/>
        <w:topLinePunct w:val="0"/>
        <w:autoSpaceDE w:val="0"/>
        <w:autoSpaceDN w:val="0"/>
        <w:bidi w:val="0"/>
        <w:adjustRightInd w:val="0"/>
        <w:spacing w:before="120" w:line="560" w:lineRule="exact"/>
        <w:ind w:firstLine="482" w:firstLineChars="200"/>
        <w:jc w:val="left"/>
        <w:textAlignment w:val="auto"/>
        <w:outlineLvl w:val="1"/>
        <w:rPr>
          <w:rFonts w:hint="default" w:ascii="Arial" w:hAnsi="Arial" w:eastAsia="黑体" w:cs="Times New Roman"/>
          <w:b/>
          <w:kern w:val="0"/>
          <w:sz w:val="30"/>
          <w:szCs w:val="20"/>
          <w:lang w:val="en-US" w:eastAsia="zh-CN" w:bidi="ar-SA"/>
        </w:rPr>
      </w:pPr>
      <w:r>
        <w:rPr>
          <w:rFonts w:hint="eastAsia" w:ascii="Calibri" w:hAnsi="宋体" w:eastAsia="黑体" w:cs="Times New Roman"/>
          <w:b/>
          <w:kern w:val="0"/>
          <w:sz w:val="24"/>
          <w:szCs w:val="20"/>
          <w:lang w:val="en-US" w:eastAsia="zh-CN" w:bidi="ar-SA"/>
        </w:rPr>
        <w:t xml:space="preserve">    </w:t>
      </w:r>
      <w:r>
        <w:rPr>
          <w:rFonts w:hint="eastAsia" w:ascii="Calibri" w:hAnsi="宋体" w:eastAsia="宋体" w:cs="Times New Roman"/>
          <w:b w:val="0"/>
          <w:kern w:val="2"/>
          <w:sz w:val="24"/>
          <w:szCs w:val="24"/>
          <w:lang w:val="en-US" w:eastAsia="zh-CN" w:bidi="ar-SA"/>
        </w:rPr>
        <w:t>为在项目中充分落实《政府采购法》规定的“政府采购应当有助于实现国家的经济和社会发展政策目标”等相关要求，以项目为载体推动北京市环境社会治理(ESG)体系高质量发展，请供应商提供在本项目中落实 ESG 理念的工作措施。</w:t>
      </w:r>
    </w:p>
    <w:p w14:paraId="1B08CF5F">
      <w:pPr>
        <w:pageBreakBefore w:val="0"/>
        <w:widowControl w:val="0"/>
        <w:kinsoku/>
        <w:overflowPunct/>
        <w:topLinePunct w:val="0"/>
        <w:bidi w:val="0"/>
        <w:adjustRightInd w:val="0"/>
        <w:spacing w:line="560" w:lineRule="exact"/>
        <w:ind w:firstLine="480" w:firstLineChars="200"/>
        <w:contextualSpacing/>
        <w:jc w:val="left"/>
        <w:textAlignment w:val="auto"/>
        <w:rPr>
          <w:rFonts w:ascii="Times New Roman" w:hAnsi="Times New Roman" w:eastAsia="宋体" w:cs="Times New Roman"/>
          <w:kern w:val="2"/>
          <w:sz w:val="24"/>
          <w:szCs w:val="24"/>
          <w:lang w:val="en-US" w:eastAsia="zh-CN" w:bidi="ar-SA"/>
        </w:rPr>
      </w:pPr>
      <w:r>
        <w:rPr>
          <w:rFonts w:hint="eastAsia" w:ascii="Calibri" w:hAnsi="宋体" w:eastAsia="宋体" w:cs="Times New Roman"/>
          <w:kern w:val="2"/>
          <w:sz w:val="24"/>
          <w:szCs w:val="24"/>
          <w:lang w:val="en-US" w:eastAsia="zh-CN" w:bidi="ar-SA"/>
        </w:rPr>
        <w:t>服务期内服务标准以投标文件及最终签订的合同为准，并应符合行业规范要求，采购人按照合同要求每月对供应商服务质量进行</w:t>
      </w:r>
      <w:r>
        <w:rPr>
          <w:rFonts w:hint="eastAsia" w:ascii="宋体" w:hAnsi="宋体" w:eastAsia="宋体" w:cs="Times New Roman"/>
          <w:kern w:val="2"/>
          <w:sz w:val="24"/>
          <w:szCs w:val="24"/>
          <w:lang w:val="en-US" w:eastAsia="zh-CN" w:bidi="ar-SA"/>
        </w:rPr>
        <w:t>评价，中标人应根据服务要求，对各岗位服务人员制定明确可行的考核方案。若有分包的，分包商的服务质量将纳入总包方的考核中。</w:t>
      </w:r>
    </w:p>
    <w:p w14:paraId="2E36AFD3">
      <w:pPr>
        <w:keepNext/>
        <w:keepLines/>
        <w:pageBreakBefore w:val="0"/>
        <w:kinsoku/>
        <w:overflowPunct/>
        <w:topLinePunct w:val="0"/>
        <w:bidi w:val="0"/>
        <w:spacing w:line="560" w:lineRule="exact"/>
        <w:ind w:left="420" w:firstLine="482" w:firstLineChars="200"/>
        <w:textAlignment w:val="auto"/>
        <w:outlineLvl w:val="1"/>
        <w:rPr>
          <w:rFonts w:hint="eastAsia" w:ascii="宋体" w:hAnsi="宋体" w:eastAsia="宋体" w:cs="Times New Roman"/>
          <w:b/>
          <w:bCs/>
          <w:sz w:val="24"/>
        </w:rPr>
      </w:pPr>
      <w:r>
        <w:rPr>
          <w:rFonts w:hint="eastAsia" w:ascii="宋体" w:hAnsi="宋体" w:eastAsia="宋体" w:cs="Times New Roman"/>
          <w:b/>
          <w:bCs/>
          <w:sz w:val="24"/>
        </w:rPr>
        <w:t>4. 验收标准</w:t>
      </w:r>
    </w:p>
    <w:p w14:paraId="6A90707E">
      <w:pPr>
        <w:pageBreakBefore w:val="0"/>
        <w:kinsoku/>
        <w:overflowPunct/>
        <w:topLinePunct w:val="0"/>
        <w:autoSpaceDE w:val="0"/>
        <w:autoSpaceDN w:val="0"/>
        <w:bidi w:val="0"/>
        <w:spacing w:line="560" w:lineRule="exact"/>
        <w:ind w:firstLine="480" w:firstLineChars="200"/>
        <w:textAlignment w:val="auto"/>
        <w:rPr>
          <w:rFonts w:ascii="宋体" w:hAnsi="Times New Roman" w:eastAsia="宋体" w:cs="Times New Roman"/>
        </w:rPr>
      </w:pPr>
      <w:r>
        <w:rPr>
          <w:rFonts w:hint="eastAsia" w:ascii="宋体" w:hAnsi="宋体" w:eastAsia="宋体" w:cs="宋体"/>
          <w:color w:val="000000"/>
          <w:sz w:val="24"/>
        </w:rPr>
        <w:t>完成全部服务内容后30天内向采购人提交结题验收材料，且材料齐全完备后申请结题验收，结题材料包括：项目实施方案、物业工作月报、各项服务要求进行记录的巡检或维修单、服务质量考核明细表、项目总结等。</w:t>
      </w:r>
    </w:p>
    <w:p w14:paraId="0A7ECF4F">
      <w:pPr>
        <w:keepNext/>
        <w:keepLines/>
        <w:pageBreakBefore w:val="0"/>
        <w:widowControl w:val="0"/>
        <w:kinsoku/>
        <w:overflowPunct/>
        <w:topLinePunct w:val="0"/>
        <w:autoSpaceDE w:val="0"/>
        <w:autoSpaceDN w:val="0"/>
        <w:bidi w:val="0"/>
        <w:adjustRightInd w:val="0"/>
        <w:spacing w:before="120" w:line="560" w:lineRule="exact"/>
        <w:ind w:firstLine="480" w:firstLineChars="200"/>
        <w:jc w:val="center"/>
        <w:textAlignment w:val="auto"/>
        <w:outlineLvl w:val="1"/>
        <w:rPr>
          <w:rFonts w:hint="eastAsia" w:ascii="宋体" w:hAnsi="宋体" w:eastAsia="宋体" w:cs="宋体"/>
          <w:color w:val="000000"/>
          <w:kern w:val="2"/>
          <w:sz w:val="24"/>
          <w:szCs w:val="24"/>
          <w:lang w:val="en-US" w:eastAsia="zh-CN" w:bidi="ar-SA"/>
        </w:rPr>
      </w:pPr>
    </w:p>
    <w:p w14:paraId="08069E0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56712A3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1.在招标（交易发起）文件规定的投标（交易响应）截止日起的投标（交易响应）有效期内撤销其投标（交易响应）的；</w:t>
      </w:r>
    </w:p>
    <w:p w14:paraId="0E95CDB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2.因供应商自身原因或其他客观情况造成合同履约超期，或经过采购人催告后仍故意或拒绝履行合同义务的；</w:t>
      </w:r>
    </w:p>
    <w:p w14:paraId="2F3AC6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3.因供应商其自身严重或持续的履约缺陷，导致合同被提前终止、索赔或其他类似制裁的；</w:t>
      </w:r>
    </w:p>
    <w:p w14:paraId="68F5513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4.存在拖欠工资的；</w:t>
      </w:r>
    </w:p>
    <w:p w14:paraId="513B04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5.存在《京津冀政府采购负面行为清单》（冀财采〔2024〕18号）规定的供应商负面行为的：</w:t>
      </w:r>
    </w:p>
    <w:p w14:paraId="0F36A11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（1）具有关联或存在利益冲突的供应商违规参加同一政府采购项目；</w:t>
      </w:r>
    </w:p>
    <w:p w14:paraId="4A7F9BC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（2）供应商不公平竞争；</w:t>
      </w:r>
    </w:p>
    <w:p w14:paraId="5A59E42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（3）供应商恶意串通；</w:t>
      </w:r>
    </w:p>
    <w:p w14:paraId="71EDDCC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（4）其他串通行为；</w:t>
      </w:r>
    </w:p>
    <w:p w14:paraId="229C4CC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（5）未按规定签订合同；</w:t>
      </w:r>
    </w:p>
    <w:p w14:paraId="480AFDC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（6）未按规定履行合同；</w:t>
      </w:r>
    </w:p>
    <w:p w14:paraId="3C8863F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（7）在监督检查和投诉处理中提供虚假材料。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615A88"/>
    <w:rsid w:val="5FD03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0"/>
    <w:pPr>
      <w:keepNext/>
      <w:keepLines/>
      <w:widowControl w:val="0"/>
      <w:autoSpaceDE w:val="0"/>
      <w:autoSpaceDN w:val="0"/>
      <w:adjustRightInd w:val="0"/>
      <w:spacing w:before="120" w:line="300" w:lineRule="auto"/>
      <w:jc w:val="center"/>
      <w:outlineLvl w:val="1"/>
    </w:pPr>
    <w:rPr>
      <w:rFonts w:ascii="Arial" w:hAnsi="Arial" w:eastAsia="黑体" w:cs="Times New Roman"/>
      <w:b/>
      <w:kern w:val="0"/>
      <w:sz w:val="30"/>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qFormat/>
    <w:uiPriority w:val="99"/>
    <w:pPr>
      <w:widowControl w:val="0"/>
      <w:jc w:val="left"/>
    </w:pPr>
    <w:rPr>
      <w:rFonts w:ascii="Times New Roman" w:hAnsi="Times New Roman" w:eastAsia="宋体" w:cs="Times New Roman"/>
      <w:kern w:val="2"/>
      <w:sz w:val="21"/>
      <w:szCs w:val="24"/>
      <w:lang w:val="en-US" w:eastAsia="zh-CN" w:bidi="ar-SA"/>
    </w:rPr>
  </w:style>
  <w:style w:type="character" w:styleId="6">
    <w:name w:val="annotation reference"/>
    <w:qFormat/>
    <w:uiPriority w:val="99"/>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1958</Words>
  <Characters>2422</Characters>
  <Lines>0</Lines>
  <Paragraphs>0</Paragraphs>
  <TotalTime>1</TotalTime>
  <ScaleCrop>false</ScaleCrop>
  <LinksUpToDate>false</LinksUpToDate>
  <CharactersWithSpaces>2514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2026-03-09T09:29:00Z</dcterms:created>
  <dc:creator>user</dc:creator>
  <cp:lastModifiedBy>HJT</cp:lastModifiedBy>
  <dcterms:modified xsi:type="dcterms:W3CDTF">2026-03-12T01:40:38Z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A67D0183FA404DFFB05A6FB1A0E0FAE3_12</vt:lpwstr>
  </property>
</Properties>
</file>